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2C" w:rsidRPr="00C9433F" w:rsidRDefault="00A5025E" w:rsidP="0081172C">
      <w:pPr>
        <w:jc w:val="center"/>
        <w:rPr>
          <w:rFonts w:ascii="Times New Roman" w:eastAsia="標楷體" w:hAnsi="Times New Roman" w:cs="Times New Roman"/>
          <w:b/>
          <w:sz w:val="40"/>
          <w:szCs w:val="40"/>
        </w:rPr>
      </w:pPr>
      <w:r>
        <w:rPr>
          <w:rFonts w:ascii="Times New Roman" w:eastAsia="標楷體" w:hAnsi="Times New Roman" w:cs="Times New Roman"/>
          <w:b/>
          <w:sz w:val="40"/>
          <w:szCs w:val="40"/>
        </w:rPr>
        <w:t>1</w:t>
      </w:r>
      <w:r>
        <w:rPr>
          <w:rFonts w:ascii="Times New Roman" w:eastAsia="標楷體" w:hAnsi="Times New Roman" w:cs="Times New Roman" w:hint="eastAsia"/>
          <w:b/>
          <w:sz w:val="40"/>
          <w:szCs w:val="40"/>
        </w:rPr>
        <w:t>10</w:t>
      </w:r>
      <w:r w:rsidR="0081172C" w:rsidRPr="00C9433F">
        <w:rPr>
          <w:rFonts w:ascii="Times New Roman" w:eastAsia="標楷體" w:hAnsi="Times New Roman" w:cs="Times New Roman"/>
          <w:b/>
          <w:sz w:val="40"/>
          <w:szCs w:val="40"/>
        </w:rPr>
        <w:t>學年度</w:t>
      </w:r>
      <w:r w:rsidR="00176303">
        <w:rPr>
          <w:rFonts w:ascii="Times New Roman" w:eastAsia="標楷體" w:hAnsi="Times New Roman" w:cs="Times New Roman" w:hint="eastAsia"/>
          <w:b/>
          <w:sz w:val="40"/>
          <w:szCs w:val="40"/>
        </w:rPr>
        <w:t>指定科目考試</w:t>
      </w:r>
    </w:p>
    <w:p w:rsidR="00CF7CF9" w:rsidRPr="00C9433F" w:rsidRDefault="0081172C" w:rsidP="0081172C">
      <w:pPr>
        <w:jc w:val="center"/>
        <w:rPr>
          <w:rFonts w:ascii="Times New Roman" w:eastAsia="標楷體" w:hAnsi="Times New Roman" w:cs="Times New Roman"/>
          <w:b/>
          <w:sz w:val="40"/>
          <w:szCs w:val="40"/>
        </w:rPr>
      </w:pPr>
      <w:r w:rsidRPr="00C9433F">
        <w:rPr>
          <w:rFonts w:ascii="Times New Roman" w:eastAsia="標楷體" w:hAnsi="Times New Roman" w:cs="Times New Roman"/>
          <w:b/>
          <w:sz w:val="40"/>
          <w:szCs w:val="40"/>
        </w:rPr>
        <w:t>公民與社會科試題詳解與分析</w:t>
      </w:r>
    </w:p>
    <w:p w:rsidR="0081172C" w:rsidRPr="00C9433F" w:rsidRDefault="0081172C" w:rsidP="00CF7CF9">
      <w:pPr>
        <w:rPr>
          <w:rFonts w:ascii="Times New Roman" w:hAnsi="Times New Roman" w:cs="Times New Roman"/>
        </w:rPr>
      </w:pPr>
    </w:p>
    <w:p w:rsidR="0081172C" w:rsidRPr="00C9433F" w:rsidRDefault="0081172C" w:rsidP="0081172C">
      <w:pPr>
        <w:jc w:val="center"/>
        <w:rPr>
          <w:rFonts w:ascii="Times New Roman" w:eastAsia="標楷體" w:hAnsi="Times New Roman" w:cs="Times New Roman"/>
          <w:b/>
          <w:sz w:val="32"/>
          <w:szCs w:val="32"/>
        </w:rPr>
      </w:pPr>
      <w:r w:rsidRPr="00C9433F">
        <w:rPr>
          <w:rFonts w:ascii="Times New Roman" w:eastAsia="標楷體" w:hAnsi="標楷體" w:cs="Times New Roman"/>
          <w:b/>
          <w:sz w:val="32"/>
          <w:szCs w:val="32"/>
        </w:rPr>
        <w:t>◎</w:t>
      </w:r>
      <w:r w:rsidRPr="00C9433F">
        <w:rPr>
          <w:rFonts w:ascii="Times New Roman" w:eastAsia="標楷體" w:hAnsi="Times New Roman" w:cs="Times New Roman"/>
          <w:b/>
          <w:sz w:val="32"/>
          <w:szCs w:val="32"/>
        </w:rPr>
        <w:t>試題趨勢分析與說明</w:t>
      </w:r>
      <w:r w:rsidRPr="00C9433F">
        <w:rPr>
          <w:rFonts w:ascii="Times New Roman" w:eastAsia="標楷體" w:hAnsi="標楷體" w:cs="Times New Roman"/>
          <w:b/>
          <w:sz w:val="32"/>
          <w:szCs w:val="32"/>
        </w:rPr>
        <w:t>◎</w:t>
      </w:r>
    </w:p>
    <w:tbl>
      <w:tblPr>
        <w:tblStyle w:val="a5"/>
        <w:tblW w:w="0" w:type="auto"/>
        <w:tblInd w:w="108" w:type="dxa"/>
        <w:tblLook w:val="04A0"/>
      </w:tblPr>
      <w:tblGrid>
        <w:gridCol w:w="8254"/>
      </w:tblGrid>
      <w:tr w:rsidR="00CF7CF9" w:rsidRPr="00C9433F" w:rsidTr="00CF7CF9">
        <w:tc>
          <w:tcPr>
            <w:tcW w:w="8254" w:type="dxa"/>
            <w:tcBorders>
              <w:top w:val="single" w:sz="4" w:space="0" w:color="auto"/>
              <w:left w:val="single" w:sz="4" w:space="0" w:color="auto"/>
              <w:bottom w:val="single" w:sz="4" w:space="0" w:color="auto"/>
              <w:right w:val="single" w:sz="4" w:space="0" w:color="auto"/>
            </w:tcBorders>
            <w:hideMark/>
          </w:tcPr>
          <w:p w:rsidR="00C33A3A" w:rsidRPr="00C9433F" w:rsidRDefault="00D87718" w:rsidP="002B3452">
            <w:pPr>
              <w:rPr>
                <w:rFonts w:ascii="Times New Roman" w:eastAsia="細明體" w:hAnsi="Times New Roman" w:cs="Times New Roman"/>
              </w:rPr>
            </w:pPr>
            <w:r w:rsidRPr="00C9433F">
              <w:rPr>
                <w:rFonts w:ascii="Times New Roman" w:eastAsia="細明體" w:hAnsi="Times New Roman" w:cs="Times New Roman"/>
              </w:rPr>
              <w:t>1</w:t>
            </w:r>
            <w:r w:rsidR="00543E1D">
              <w:rPr>
                <w:rFonts w:ascii="Times New Roman" w:eastAsia="細明體" w:hAnsi="Times New Roman" w:cs="Times New Roman" w:hint="eastAsia"/>
              </w:rPr>
              <w:t>10</w:t>
            </w:r>
            <w:r w:rsidR="00165222">
              <w:rPr>
                <w:rFonts w:ascii="Times New Roman" w:eastAsia="細明體" w:hAnsi="Times New Roman" w:cs="Times New Roman"/>
              </w:rPr>
              <w:t>指考公民與社會</w:t>
            </w:r>
            <w:r w:rsidRPr="00C9433F">
              <w:rPr>
                <w:rFonts w:ascii="Times New Roman" w:eastAsia="細明體" w:hAnsi="Times New Roman" w:cs="Times New Roman"/>
              </w:rPr>
              <w:t>科的考題，整</w:t>
            </w:r>
            <w:r w:rsidR="00165222">
              <w:rPr>
                <w:rFonts w:ascii="Times New Roman" w:eastAsia="細明體" w:hAnsi="Times New Roman" w:cs="Times New Roman" w:hint="eastAsia"/>
              </w:rPr>
              <w:t>體</w:t>
            </w:r>
            <w:r w:rsidRPr="00C9433F">
              <w:rPr>
                <w:rFonts w:ascii="Times New Roman" w:eastAsia="細明體" w:hAnsi="Times New Roman" w:cs="Times New Roman"/>
              </w:rPr>
              <w:t>而言難度中</w:t>
            </w:r>
            <w:r w:rsidR="00543E1D">
              <w:rPr>
                <w:rFonts w:ascii="Times New Roman" w:eastAsia="細明體" w:hAnsi="Times New Roman" w:cs="Times New Roman" w:hint="eastAsia"/>
              </w:rPr>
              <w:t>等</w:t>
            </w:r>
            <w:r w:rsidRPr="00C9433F">
              <w:rPr>
                <w:rFonts w:ascii="Times New Roman" w:eastAsia="細明體" w:hAnsi="Times New Roman" w:cs="Times New Roman"/>
              </w:rPr>
              <w:t>，</w:t>
            </w:r>
            <w:r w:rsidR="00543E1D">
              <w:rPr>
                <w:rFonts w:ascii="Times New Roman" w:eastAsia="細明體" w:hAnsi="Times New Roman" w:cs="Times New Roman" w:hint="eastAsia"/>
              </w:rPr>
              <w:t>題目強調概念、領域的連結，</w:t>
            </w:r>
            <w:r w:rsidR="00415C44">
              <w:rPr>
                <w:rFonts w:ascii="Times New Roman" w:eastAsia="細明體" w:hAnsi="Times New Roman" w:cs="Times New Roman" w:hint="eastAsia"/>
              </w:rPr>
              <w:t>需要</w:t>
            </w:r>
            <w:r w:rsidR="006B5152">
              <w:rPr>
                <w:rFonts w:ascii="Times New Roman" w:eastAsia="細明體" w:hAnsi="Times New Roman" w:cs="Times New Roman" w:hint="eastAsia"/>
              </w:rPr>
              <w:t>多方思考</w:t>
            </w:r>
            <w:r w:rsidR="00415C44">
              <w:rPr>
                <w:rFonts w:ascii="Times New Roman" w:eastAsia="細明體" w:hAnsi="Times New Roman" w:cs="Times New Roman" w:hint="eastAsia"/>
              </w:rPr>
              <w:t>，才能更準確</w:t>
            </w:r>
            <w:r w:rsidR="00165222">
              <w:rPr>
                <w:rFonts w:ascii="Times New Roman" w:eastAsia="細明體" w:hAnsi="Times New Roman" w:cs="Times New Roman" w:hint="eastAsia"/>
              </w:rPr>
              <w:t>作答</w:t>
            </w:r>
            <w:r w:rsidR="0065561F" w:rsidRPr="00C9433F">
              <w:rPr>
                <w:rFonts w:ascii="Times New Roman" w:eastAsia="細明體" w:hAnsi="Times New Roman" w:cs="Times New Roman"/>
              </w:rPr>
              <w:t>，</w:t>
            </w:r>
            <w:r w:rsidR="00165222">
              <w:rPr>
                <w:rFonts w:ascii="Times New Roman" w:eastAsia="細明體" w:hAnsi="Times New Roman" w:cs="Times New Roman" w:hint="eastAsia"/>
              </w:rPr>
              <w:t>抓出題目真正想考的概念是</w:t>
            </w:r>
            <w:r w:rsidR="00165222">
              <w:rPr>
                <w:rFonts w:ascii="Times New Roman" w:eastAsia="細明體" w:hAnsi="Times New Roman" w:cs="Times New Roman"/>
              </w:rPr>
              <w:t>考生未來要注意的地方。本次考試的時事入題</w:t>
            </w:r>
            <w:r w:rsidR="00C33A3A" w:rsidRPr="00C9433F">
              <w:rPr>
                <w:rFonts w:ascii="Times New Roman" w:eastAsia="細明體" w:hAnsi="Times New Roman" w:cs="Times New Roman"/>
              </w:rPr>
              <w:t>不多，</w:t>
            </w:r>
            <w:r w:rsidR="00165222">
              <w:rPr>
                <w:rFonts w:ascii="Times New Roman" w:hAnsi="Times New Roman" w:cs="Times New Roman" w:hint="eastAsia"/>
              </w:rPr>
              <w:t>考題偏重</w:t>
            </w:r>
            <w:r w:rsidR="00543E1D">
              <w:rPr>
                <w:rFonts w:ascii="Times New Roman" w:hAnsi="Times New Roman" w:cs="Times New Roman" w:hint="eastAsia"/>
              </w:rPr>
              <w:t>情境描述與判斷</w:t>
            </w:r>
            <w:r w:rsidR="00165222">
              <w:rPr>
                <w:rFonts w:ascii="Times New Roman" w:hAnsi="Times New Roman" w:cs="Times New Roman" w:hint="eastAsia"/>
              </w:rPr>
              <w:t>，</w:t>
            </w:r>
            <w:r w:rsidR="00543E1D">
              <w:rPr>
                <w:rFonts w:ascii="Times New Roman" w:hAnsi="Times New Roman" w:cs="Times New Roman" w:hint="eastAsia"/>
              </w:rPr>
              <w:t>需要理解題幹才能作答，</w:t>
            </w:r>
            <w:r w:rsidR="00165222">
              <w:rPr>
                <w:rFonts w:ascii="Times New Roman" w:hAnsi="Times New Roman" w:cs="Times New Roman" w:hint="eastAsia"/>
              </w:rPr>
              <w:t>建議</w:t>
            </w:r>
            <w:r w:rsidR="00165222" w:rsidRPr="00BD3076">
              <w:rPr>
                <w:rFonts w:ascii="Times New Roman" w:hAnsi="Times New Roman" w:cs="Times New Roman" w:hint="eastAsia"/>
              </w:rPr>
              <w:t>學</w:t>
            </w:r>
            <w:r w:rsidR="00165222">
              <w:rPr>
                <w:rFonts w:ascii="Times New Roman" w:hAnsi="Times New Roman" w:cs="Times New Roman" w:hint="eastAsia"/>
              </w:rPr>
              <w:t>生</w:t>
            </w:r>
            <w:r w:rsidR="00165222" w:rsidRPr="00BD3076">
              <w:rPr>
                <w:rFonts w:ascii="Times New Roman" w:hAnsi="Times New Roman" w:cs="Times New Roman" w:hint="eastAsia"/>
              </w:rPr>
              <w:t>多做相關的練習。</w:t>
            </w:r>
            <w:r w:rsidR="00C33A3A" w:rsidRPr="00C9433F">
              <w:rPr>
                <w:rFonts w:ascii="Times New Roman" w:eastAsia="細明體" w:hAnsi="Times New Roman" w:cs="Times New Roman"/>
              </w:rPr>
              <w:t>針對本次考題，四大領域的分析如下：</w:t>
            </w:r>
          </w:p>
          <w:p w:rsidR="0081172C" w:rsidRPr="00C9433F" w:rsidRDefault="0081172C" w:rsidP="002B3452">
            <w:pPr>
              <w:rPr>
                <w:rFonts w:ascii="Times New Roman" w:eastAsia="細明體" w:hAnsi="Times New Roman" w:cs="Times New Roman"/>
              </w:rPr>
            </w:pPr>
            <w:r w:rsidRPr="00C9433F">
              <w:rPr>
                <w:rFonts w:ascii="Times New Roman" w:eastAsia="細明體" w:hAnsi="Times New Roman" w:cs="Times New Roman"/>
                <w:bdr w:val="single" w:sz="4" w:space="0" w:color="auto"/>
                <w:shd w:val="pct15" w:color="auto" w:fill="FFFFFF"/>
              </w:rPr>
              <w:t>社會單元</w:t>
            </w:r>
          </w:p>
          <w:p w:rsidR="00EC0518" w:rsidRPr="00C9433F" w:rsidRDefault="00D87718" w:rsidP="002B3452">
            <w:pPr>
              <w:rPr>
                <w:rFonts w:ascii="Times New Roman" w:eastAsia="新細明體" w:hAnsi="Times New Roman" w:cs="Times New Roman"/>
              </w:rPr>
            </w:pPr>
            <w:r w:rsidRPr="00C9433F">
              <w:rPr>
                <w:rFonts w:ascii="Times New Roman" w:eastAsia="細明體" w:hAnsi="Times New Roman" w:cs="Times New Roman"/>
              </w:rPr>
              <w:t xml:space="preserve">    </w:t>
            </w:r>
            <w:r w:rsidR="00EE2079" w:rsidRPr="00B554CD">
              <w:rPr>
                <w:rFonts w:ascii="Times New Roman" w:eastAsia="細明體" w:hAnsi="Times New Roman" w:cs="Times New Roman"/>
              </w:rPr>
              <w:t>今年的考題</w:t>
            </w:r>
            <w:r w:rsidR="00EE2079" w:rsidRPr="00B554CD">
              <w:rPr>
                <w:rFonts w:ascii="Times New Roman" w:eastAsia="細明體" w:hAnsi="Times New Roman" w:cs="Times New Roman" w:hint="eastAsia"/>
              </w:rPr>
              <w:t>範圍平均分散，不過</w:t>
            </w:r>
            <w:r w:rsidR="00EE2079" w:rsidRPr="00B554CD">
              <w:rPr>
                <w:rFonts w:ascii="Times New Roman" w:eastAsia="細明體" w:hAnsi="Times New Roman" w:cs="Times New Roman"/>
              </w:rPr>
              <w:t>性別平等</w:t>
            </w:r>
            <w:r w:rsidR="00EE2079" w:rsidRPr="00B554CD">
              <w:rPr>
                <w:rFonts w:ascii="Times New Roman" w:eastAsia="細明體" w:hAnsi="Times New Roman" w:cs="Times New Roman" w:hint="eastAsia"/>
              </w:rPr>
              <w:t>、公共利益等</w:t>
            </w:r>
            <w:r w:rsidR="00EE2079" w:rsidRPr="00B554CD">
              <w:rPr>
                <w:rFonts w:ascii="Times New Roman" w:eastAsia="細明體" w:hAnsi="Times New Roman" w:cs="Times New Roman"/>
              </w:rPr>
              <w:t>概念皆出</w:t>
            </w:r>
            <w:r w:rsidR="00EE2079" w:rsidRPr="00B554CD">
              <w:rPr>
                <w:rFonts w:ascii="Times New Roman" w:eastAsia="細明體" w:hAnsi="Times New Roman" w:cs="Times New Roman" w:hint="eastAsia"/>
              </w:rPr>
              <w:t>現</w:t>
            </w:r>
            <w:r w:rsidR="00EE2079" w:rsidRPr="00B554CD">
              <w:rPr>
                <w:rFonts w:ascii="Times New Roman" w:eastAsia="細明體" w:hAnsi="Times New Roman" w:cs="Times New Roman"/>
              </w:rPr>
              <w:t>兩題</w:t>
            </w:r>
            <w:r w:rsidR="00EE2079" w:rsidRPr="00B554CD">
              <w:rPr>
                <w:rFonts w:ascii="Times New Roman" w:eastAsia="細明體" w:hAnsi="Times New Roman" w:cs="Times New Roman" w:hint="eastAsia"/>
              </w:rPr>
              <w:t>以上</w:t>
            </w:r>
            <w:r w:rsidR="00EE2079">
              <w:rPr>
                <w:rFonts w:ascii="Times New Roman" w:eastAsia="細明體" w:hAnsi="Times New Roman" w:cs="Times New Roman" w:hint="eastAsia"/>
              </w:rPr>
              <w:t>，並與勞動參與、媒體識讀等跨課議題結合，顯示命題趨勢強調公民知識的橫向連結</w:t>
            </w:r>
            <w:r w:rsidR="00EE2079" w:rsidRPr="00B554CD">
              <w:rPr>
                <w:rFonts w:ascii="Times New Roman" w:eastAsia="細明體" w:hAnsi="Times New Roman" w:cs="Times New Roman"/>
              </w:rPr>
              <w:t>。整體題目難度中等，</w:t>
            </w:r>
            <w:r w:rsidR="00EE2079" w:rsidRPr="00B554CD">
              <w:rPr>
                <w:rFonts w:ascii="Times New Roman" w:eastAsia="細明體" w:hAnsi="Times New Roman" w:cs="Times New Roman" w:hint="eastAsia"/>
              </w:rPr>
              <w:t>出題方式多為提供情境、圖表，</w:t>
            </w:r>
            <w:r w:rsidR="00EE2079">
              <w:rPr>
                <w:rFonts w:ascii="Times New Roman" w:eastAsia="細明體" w:hAnsi="Times New Roman" w:cs="Times New Roman" w:hint="eastAsia"/>
              </w:rPr>
              <w:t>並詢問何項推論正確，著重在測驗學生的閱讀理解與演繹推理能力。</w:t>
            </w:r>
            <w:r w:rsidR="00EE2079" w:rsidRPr="00B554CD">
              <w:rPr>
                <w:rFonts w:ascii="Times New Roman" w:eastAsia="細明體" w:hAnsi="Times New Roman" w:cs="Times New Roman" w:hint="eastAsia"/>
              </w:rPr>
              <w:t>考生必須熟悉概念定義，以及不同觀點的差異，才能依據題目資訊做出推論。</w:t>
            </w:r>
          </w:p>
          <w:p w:rsidR="0044799C" w:rsidRPr="00C9433F" w:rsidRDefault="0044799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政治單元</w:t>
            </w:r>
          </w:p>
          <w:p w:rsidR="0081172C" w:rsidRPr="00C9433F" w:rsidRDefault="00D87718" w:rsidP="002B3452">
            <w:pPr>
              <w:rPr>
                <w:rFonts w:ascii="Times New Roman" w:hAnsi="Times New Roman" w:cs="Times New Roman"/>
              </w:rPr>
            </w:pPr>
            <w:r w:rsidRPr="00C9433F">
              <w:rPr>
                <w:rFonts w:ascii="Times New Roman" w:hAnsi="Times New Roman" w:cs="Times New Roman"/>
              </w:rPr>
              <w:t xml:space="preserve">    </w:t>
            </w:r>
            <w:r w:rsidR="00AB6908" w:rsidRPr="00B554CD">
              <w:rPr>
                <w:rFonts w:ascii="Times New Roman" w:eastAsia="細明體" w:hAnsi="Times New Roman" w:cs="Times New Roman"/>
              </w:rPr>
              <w:t>今年</w:t>
            </w:r>
            <w:r w:rsidR="00CC056F" w:rsidRPr="00CC056F">
              <w:rPr>
                <w:rFonts w:ascii="Times New Roman" w:hAnsi="Times New Roman" w:cs="Times New Roman" w:hint="eastAsia"/>
              </w:rPr>
              <w:t>試題</w:t>
            </w:r>
            <w:r w:rsidR="00F738A4">
              <w:rPr>
                <w:rFonts w:ascii="Times New Roman" w:hAnsi="Times New Roman" w:cs="Times New Roman" w:hint="eastAsia"/>
              </w:rPr>
              <w:t>著重</w:t>
            </w:r>
            <w:r w:rsidR="00A80846">
              <w:rPr>
                <w:rFonts w:ascii="Times New Roman" w:hAnsi="Times New Roman" w:cs="Times New Roman" w:hint="eastAsia"/>
              </w:rPr>
              <w:t>相似概念的分辨、</w:t>
            </w:r>
            <w:r w:rsidR="00F738A4">
              <w:rPr>
                <w:rFonts w:ascii="Times New Roman" w:hAnsi="Times New Roman" w:cs="Times New Roman" w:hint="eastAsia"/>
              </w:rPr>
              <w:t>不同概念的</w:t>
            </w:r>
            <w:r w:rsidR="005F7DE5">
              <w:rPr>
                <w:rFonts w:ascii="Times New Roman" w:hAnsi="Times New Roman" w:cs="Times New Roman" w:hint="eastAsia"/>
              </w:rPr>
              <w:t>融合</w:t>
            </w:r>
            <w:r w:rsidR="00F738A4">
              <w:rPr>
                <w:rFonts w:ascii="Times New Roman" w:hAnsi="Times New Roman" w:cs="Times New Roman" w:hint="eastAsia"/>
              </w:rPr>
              <w:t>，尤其政府體制的概念出現在許多題目中，學生必須</w:t>
            </w:r>
            <w:r w:rsidR="005F7DE5">
              <w:rPr>
                <w:rFonts w:ascii="Times New Roman" w:hAnsi="Times New Roman" w:cs="Times New Roman" w:hint="eastAsia"/>
              </w:rPr>
              <w:t>熟知相關概念並靈活運用，</w:t>
            </w:r>
            <w:r w:rsidR="00CC056F" w:rsidRPr="00CC056F">
              <w:rPr>
                <w:rFonts w:ascii="Times New Roman" w:hAnsi="Times New Roman" w:cs="Times New Roman" w:hint="eastAsia"/>
              </w:rPr>
              <w:t>才能做出判斷。另外，本屆試題選項設計</w:t>
            </w:r>
            <w:r w:rsidR="00A80846">
              <w:rPr>
                <w:rFonts w:ascii="Times New Roman" w:hAnsi="Times New Roman" w:cs="Times New Roman" w:hint="eastAsia"/>
              </w:rPr>
              <w:t>偏敘述式</w:t>
            </w:r>
            <w:r w:rsidR="00CC056F" w:rsidRPr="00CC056F">
              <w:rPr>
                <w:rFonts w:ascii="Times New Roman" w:hAnsi="Times New Roman" w:cs="Times New Roman" w:hint="eastAsia"/>
              </w:rPr>
              <w:t>，若不仔細</w:t>
            </w:r>
            <w:r w:rsidR="00A80846">
              <w:rPr>
                <w:rFonts w:ascii="Times New Roman" w:hAnsi="Times New Roman" w:cs="Times New Roman" w:hint="eastAsia"/>
              </w:rPr>
              <w:t>讀懂選項，</w:t>
            </w:r>
            <w:r w:rsidR="00813F28">
              <w:rPr>
                <w:rFonts w:ascii="Times New Roman" w:hAnsi="Times New Roman" w:cs="Times New Roman" w:hint="eastAsia"/>
              </w:rPr>
              <w:t>很容易作</w:t>
            </w:r>
            <w:r w:rsidR="00CC056F" w:rsidRPr="00CC056F">
              <w:rPr>
                <w:rFonts w:ascii="Times New Roman" w:hAnsi="Times New Roman" w:cs="Times New Roman" w:hint="eastAsia"/>
              </w:rPr>
              <w:t>答錯</w:t>
            </w:r>
            <w:r w:rsidR="00813F28">
              <w:rPr>
                <w:rFonts w:ascii="Times New Roman" w:hAnsi="Times New Roman" w:cs="Times New Roman" w:hint="eastAsia"/>
              </w:rPr>
              <w:t>誤</w:t>
            </w:r>
            <w:r w:rsidR="00CC056F" w:rsidRPr="00CC056F">
              <w:rPr>
                <w:rFonts w:ascii="Times New Roman" w:hAnsi="Times New Roman" w:cs="Times New Roman" w:hint="eastAsia"/>
              </w:rPr>
              <w:t>。整體而言，本屆試題</w:t>
            </w:r>
            <w:r w:rsidR="00813F28">
              <w:rPr>
                <w:rFonts w:ascii="Times New Roman" w:hAnsi="Times New Roman" w:cs="Times New Roman" w:hint="eastAsia"/>
              </w:rPr>
              <w:t>很考驗學生的閱讀理解能力，十分接近下屆新課綱的素養導向</w:t>
            </w:r>
            <w:r w:rsidR="00CC056F" w:rsidRPr="00CC056F">
              <w:rPr>
                <w:rFonts w:ascii="Times New Roman" w:hAnsi="Times New Roman" w:cs="Times New Roman" w:hint="eastAsia"/>
              </w:rPr>
              <w:t>。</w:t>
            </w:r>
          </w:p>
          <w:p w:rsidR="0081172C" w:rsidRPr="00C9433F" w:rsidRDefault="0081172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法律單元</w:t>
            </w:r>
          </w:p>
          <w:p w:rsidR="0081172C" w:rsidRPr="00C9433F" w:rsidRDefault="0044799C" w:rsidP="002B3452">
            <w:pPr>
              <w:rPr>
                <w:rFonts w:ascii="Times New Roman" w:hAnsi="Times New Roman" w:cs="Times New Roman"/>
              </w:rPr>
            </w:pPr>
            <w:r w:rsidRPr="00C9433F">
              <w:rPr>
                <w:rFonts w:ascii="Times New Roman" w:hAnsi="Times New Roman" w:cs="Times New Roman"/>
                <w:szCs w:val="24"/>
              </w:rPr>
              <w:t xml:space="preserve">    </w:t>
            </w:r>
            <w:r w:rsidR="00AB6908" w:rsidRPr="00B554CD">
              <w:rPr>
                <w:rFonts w:ascii="Times New Roman" w:eastAsia="細明體" w:hAnsi="Times New Roman" w:cs="Times New Roman"/>
              </w:rPr>
              <w:t>今年</w:t>
            </w:r>
            <w:r w:rsidR="00734C2E">
              <w:rPr>
                <w:rFonts w:asciiTheme="majorEastAsia" w:eastAsiaTheme="majorEastAsia" w:hAnsiTheme="majorEastAsia" w:cs="Times New Roman" w:hint="eastAsia"/>
                <w:szCs w:val="24"/>
              </w:rPr>
              <w:t>法律的題目佔全部題目較多，且多與生活情境和時事議題結合，偏重素養導向題型，考驗學生對資訊的研讀及綜合判斷能力。題組題多結合不同法領域與跨冊的知識，如第27題，測驗學生對各領域知識的整合能力。部分題目涉及的情境則較為細瑣，需要學生清晰掌握課本中的概念並能靈活帶入運用；而像是第30題配偶偷看手機的題目，並非完全是課本中強調過的知識點，則需要學生結合日常生活和法律基本概念妥善判斷。</w:t>
            </w:r>
          </w:p>
          <w:p w:rsidR="0081172C" w:rsidRPr="00C9433F" w:rsidRDefault="0081172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經濟單元</w:t>
            </w:r>
          </w:p>
          <w:p w:rsidR="00EC0518" w:rsidRPr="00C9433F" w:rsidRDefault="0081172C" w:rsidP="002B3452">
            <w:pPr>
              <w:rPr>
                <w:rFonts w:ascii="Times New Roman" w:hAnsi="Times New Roman" w:cs="Times New Roman"/>
              </w:rPr>
            </w:pPr>
            <w:r w:rsidRPr="00C9433F">
              <w:rPr>
                <w:rFonts w:ascii="Times New Roman" w:hAnsi="Times New Roman" w:cs="Times New Roman"/>
              </w:rPr>
              <w:t xml:space="preserve">    </w:t>
            </w:r>
            <w:r w:rsidR="00AB6908" w:rsidRPr="00B554CD">
              <w:rPr>
                <w:rFonts w:ascii="Times New Roman" w:eastAsia="細明體" w:hAnsi="Times New Roman" w:cs="Times New Roman"/>
              </w:rPr>
              <w:t>今年</w:t>
            </w:r>
            <w:r w:rsidR="00CF4150">
              <w:rPr>
                <w:rFonts w:hint="eastAsia"/>
              </w:rPr>
              <w:t>經濟領域相關的題目，大多出自公民與社會</w:t>
            </w:r>
            <w:r w:rsidR="00CF4150">
              <w:rPr>
                <w:rFonts w:hint="eastAsia"/>
              </w:rPr>
              <w:t>(</w:t>
            </w:r>
            <w:r w:rsidR="00CF4150">
              <w:rPr>
                <w:rFonts w:hint="eastAsia"/>
              </w:rPr>
              <w:t>四</w:t>
            </w:r>
            <w:r w:rsidR="00CF4150">
              <w:rPr>
                <w:rFonts w:hint="eastAsia"/>
              </w:rPr>
              <w:t>)</w:t>
            </w:r>
            <w:r w:rsidR="00CF4150">
              <w:rPr>
                <w:rFonts w:hint="eastAsia"/>
              </w:rPr>
              <w:t>的範圍，相較前次指考側重選修公民與社會</w:t>
            </w:r>
            <w:r w:rsidR="00CF4150">
              <w:rPr>
                <w:rFonts w:hint="eastAsia"/>
              </w:rPr>
              <w:t>(</w:t>
            </w:r>
            <w:r w:rsidR="00CF4150">
              <w:rPr>
                <w:rFonts w:hint="eastAsia"/>
              </w:rPr>
              <w:t>下</w:t>
            </w:r>
            <w:r w:rsidR="00CF4150">
              <w:rPr>
                <w:rFonts w:hint="eastAsia"/>
              </w:rPr>
              <w:t>)</w:t>
            </w:r>
            <w:r w:rsidR="00CF4150">
              <w:rPr>
                <w:rFonts w:hint="eastAsia"/>
              </w:rPr>
              <w:t>，分布較為平均。題組題目也結合社會領域，需要從文字間推敲出需要的線索，考驗細心程度，如第</w:t>
            </w:r>
            <w:r w:rsidR="00CF4150">
              <w:rPr>
                <w:rFonts w:hint="eastAsia"/>
              </w:rPr>
              <w:t>37</w:t>
            </w:r>
            <w:r w:rsidR="00CF4150">
              <w:rPr>
                <w:rFonts w:hint="eastAsia"/>
              </w:rPr>
              <w:t>題。第</w:t>
            </w:r>
            <w:r w:rsidR="00CF4150">
              <w:rPr>
                <w:rFonts w:hint="eastAsia"/>
              </w:rPr>
              <w:t>20</w:t>
            </w:r>
            <w:r w:rsidR="00CF4150">
              <w:rPr>
                <w:rFonts w:hint="eastAsia"/>
              </w:rPr>
              <w:t>、</w:t>
            </w:r>
            <w:r w:rsidR="00CF4150">
              <w:rPr>
                <w:rFonts w:hint="eastAsia"/>
              </w:rPr>
              <w:t>28</w:t>
            </w:r>
            <w:r w:rsidR="00CF4150">
              <w:rPr>
                <w:rFonts w:hint="eastAsia"/>
              </w:rPr>
              <w:t>、</w:t>
            </w:r>
            <w:r w:rsidR="00CF4150">
              <w:rPr>
                <w:rFonts w:hint="eastAsia"/>
              </w:rPr>
              <w:t>29</w:t>
            </w:r>
            <w:r w:rsidR="00CF4150">
              <w:rPr>
                <w:rFonts w:hint="eastAsia"/>
              </w:rPr>
              <w:t>題考驗邏輯與數字能力，圖表考題則較為簡單。整體的知識考點並不艱深，但需要耐心與細心解題。</w:t>
            </w:r>
          </w:p>
        </w:tc>
      </w:tr>
    </w:tbl>
    <w:p w:rsidR="00CF4150" w:rsidRDefault="00CF4150" w:rsidP="00F21ED7">
      <w:pPr>
        <w:rPr>
          <w:rFonts w:ascii="Times New Roman" w:hAnsi="Times New Roman" w:cs="Times New Roman"/>
          <w:b/>
        </w:rPr>
      </w:pPr>
    </w:p>
    <w:p w:rsidR="005174F6" w:rsidRPr="00C9433F" w:rsidRDefault="005174F6" w:rsidP="00F21ED7">
      <w:pPr>
        <w:rPr>
          <w:rFonts w:ascii="Times New Roman" w:hAnsi="Times New Roman" w:cs="Times New Roman"/>
          <w:b/>
        </w:rPr>
      </w:pPr>
      <w:r w:rsidRPr="00C9433F">
        <w:rPr>
          <w:rFonts w:ascii="Times New Roman" w:hAnsi="Times New Roman" w:cs="Times New Roman"/>
          <w:b/>
        </w:rPr>
        <w:lastRenderedPageBreak/>
        <w:t>一、單選題（占</w:t>
      </w:r>
      <w:r w:rsidR="00B41E3F">
        <w:rPr>
          <w:rFonts w:ascii="Times New Roman" w:hAnsi="Times New Roman" w:cs="Times New Roman" w:hint="eastAsia"/>
          <w:b/>
        </w:rPr>
        <w:t>7</w:t>
      </w:r>
      <w:r w:rsidR="00303418">
        <w:rPr>
          <w:rFonts w:ascii="Times New Roman" w:hAnsi="Times New Roman" w:cs="Times New Roman" w:hint="eastAsia"/>
          <w:b/>
        </w:rPr>
        <w:t>4</w:t>
      </w:r>
      <w:r w:rsidRPr="00C9433F">
        <w:rPr>
          <w:rFonts w:ascii="Times New Roman" w:hAnsi="Times New Roman" w:cs="Times New Roman"/>
          <w:b/>
        </w:rPr>
        <w:t>分）</w:t>
      </w:r>
    </w:p>
    <w:tbl>
      <w:tblPr>
        <w:tblStyle w:val="a5"/>
        <w:tblW w:w="0" w:type="auto"/>
        <w:tblLook w:val="04A0"/>
      </w:tblPr>
      <w:tblGrid>
        <w:gridCol w:w="8362"/>
      </w:tblGrid>
      <w:tr w:rsidR="005174F6" w:rsidRPr="00C9433F" w:rsidTr="005174F6">
        <w:tc>
          <w:tcPr>
            <w:tcW w:w="8362" w:type="dxa"/>
          </w:tcPr>
          <w:p w:rsidR="005174F6" w:rsidRPr="00C9433F" w:rsidRDefault="004A0B6C" w:rsidP="00303418">
            <w:pPr>
              <w:rPr>
                <w:rFonts w:ascii="Times New Roman" w:hAnsi="Times New Roman" w:cs="Times New Roman"/>
              </w:rPr>
            </w:pPr>
            <w:r w:rsidRPr="00C9433F">
              <w:rPr>
                <w:rFonts w:ascii="Times New Roman" w:hAnsi="Times New Roman" w:cs="Times New Roman"/>
              </w:rPr>
              <w:t>說明：第</w:t>
            </w:r>
            <w:r w:rsidRPr="00C9433F">
              <w:rPr>
                <w:rFonts w:ascii="Times New Roman" w:hAnsi="Times New Roman" w:cs="Times New Roman"/>
              </w:rPr>
              <w:t>1</w:t>
            </w:r>
            <w:r w:rsidRPr="00C9433F">
              <w:rPr>
                <w:rFonts w:ascii="Times New Roman" w:hAnsi="Times New Roman" w:cs="Times New Roman"/>
              </w:rPr>
              <w:t>題至第</w:t>
            </w:r>
            <w:r w:rsidR="00B41E3F">
              <w:rPr>
                <w:rFonts w:ascii="Times New Roman" w:hAnsi="Times New Roman" w:cs="Times New Roman" w:hint="eastAsia"/>
              </w:rPr>
              <w:t>3</w:t>
            </w:r>
            <w:r w:rsidR="00303418">
              <w:rPr>
                <w:rFonts w:ascii="Times New Roman" w:hAnsi="Times New Roman" w:cs="Times New Roman" w:hint="eastAsia"/>
              </w:rPr>
              <w:t>7</w:t>
            </w:r>
            <w:r w:rsidRPr="00C9433F">
              <w:rPr>
                <w:rFonts w:ascii="Times New Roman" w:hAnsi="Times New Roman" w:cs="Times New Roman"/>
              </w:rPr>
              <w:t>題，每題有</w:t>
            </w:r>
            <w:r w:rsidRPr="00C9433F">
              <w:rPr>
                <w:rFonts w:ascii="Times New Roman" w:hAnsi="Times New Roman" w:cs="Times New Roman"/>
              </w:rPr>
              <w:t>4</w:t>
            </w:r>
            <w:r w:rsidRPr="00C9433F">
              <w:rPr>
                <w:rFonts w:ascii="Times New Roman" w:hAnsi="Times New Roman" w:cs="Times New Roman"/>
              </w:rPr>
              <w:t>個選項，其中只有一個是正確或最適當的選項，請畫記在答案卡之「選擇題答案區」。各題答對者，得</w:t>
            </w:r>
            <w:r w:rsidRPr="00C9433F">
              <w:rPr>
                <w:rFonts w:ascii="Times New Roman" w:hAnsi="Times New Roman" w:cs="Times New Roman"/>
              </w:rPr>
              <w:t>2</w:t>
            </w:r>
            <w:r w:rsidRPr="00C9433F">
              <w:rPr>
                <w:rFonts w:ascii="Times New Roman" w:hAnsi="Times New Roman" w:cs="Times New Roman"/>
              </w:rPr>
              <w:t>分；答錯、未作答或畫記多於一個選項者，該題以零分計算。</w:t>
            </w:r>
          </w:p>
        </w:tc>
      </w:tr>
    </w:tbl>
    <w:p w:rsidR="00B41E3F" w:rsidRPr="00D43A40" w:rsidRDefault="00303418" w:rsidP="007C7DF1">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為了防疫，多國政府皆要求人民外出戴上口罩，但部分人士主張，國家強制戴口罩，乃干涉個人自由，損害個人權益。若從「調和私益與公益之適當比例有助於推動社會發展」的觀點來看，下列敘述何者最符合此一觀點？</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(A)如若一國的政治傳統強調集體利益大於私益，就不須計較個體私益</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(B)公民參與檢視國家口罩政策適切性，有助公益與個人利益達成均衡</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(C)戴不戴口罩反映公益與其他利益衝突，國家應擁有強制力制定規範</w:t>
      </w:r>
    </w:p>
    <w:p w:rsidR="00F21ED7" w:rsidRPr="007C7DF1"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(D)以追求公共利益最大化為名主張強制戴口罩，能得到最多人民支持</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Pr="007C7DF1">
        <w:rPr>
          <w:rFonts w:ascii="Times New Roman" w:eastAsia="標楷體" w:hAnsi="標楷體" w:cs="Times New Roman" w:hint="eastAsia"/>
        </w:rPr>
        <w:t>B</w:t>
      </w:r>
      <w:r w:rsidR="00417200">
        <w:rPr>
          <w:rFonts w:ascii="Times New Roman" w:eastAsia="標楷體" w:hAnsi="標楷體" w:cs="Times New Roman" w:hint="eastAsia"/>
        </w:rPr>
        <w:t>)</w:t>
      </w:r>
    </w:p>
    <w:p w:rsidR="0044408D" w:rsidRPr="007C7DF1"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【解析】：</w:t>
      </w:r>
      <w:r w:rsidR="00EE2079" w:rsidRPr="00E430C1">
        <w:rPr>
          <w:rFonts w:ascii="Times New Roman" w:eastAsia="標楷體" w:hAnsi="標楷體" w:cs="Times New Roman" w:hint="eastAsia"/>
        </w:rPr>
        <w:t>題旨觀點主張在面臨私益與公益的衝突時，應「調和私益與公益」。</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此觀點忽視個體私益，不符合題旨。</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此觀點強調國家應運用公權力維護公益，不符合題旨。</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此觀點追求公共利益最大化，不符合題旨。</w:t>
      </w:r>
    </w:p>
    <w:p w:rsidR="008E2C52" w:rsidRPr="00E430C1"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Pr="007C7DF1">
        <w:rPr>
          <w:rFonts w:ascii="Times New Roman" w:eastAsia="標楷體" w:hAnsi="標楷體" w:cs="Times New Roman" w:hint="eastAsia"/>
        </w:rPr>
        <w:t>一</w:t>
      </w:r>
      <w:r w:rsidRPr="007C7DF1">
        <w:rPr>
          <w:rFonts w:ascii="Times New Roman" w:eastAsia="標楷體" w:hAnsi="標楷體" w:cs="Times New Roman"/>
        </w:rPr>
        <w:t>)</w:t>
      </w:r>
      <w:r w:rsidRPr="007C7DF1">
        <w:rPr>
          <w:rFonts w:ascii="Times New Roman" w:eastAsia="標楷體" w:hAnsi="標楷體" w:cs="Times New Roman" w:hint="eastAsia"/>
        </w:rPr>
        <w:t>第</w:t>
      </w:r>
      <w:r w:rsidR="00EE2079">
        <w:rPr>
          <w:rFonts w:ascii="Times New Roman" w:eastAsia="標楷體" w:hAnsi="標楷體" w:cs="Times New Roman" w:hint="eastAsia"/>
        </w:rPr>
        <w:t>四</w:t>
      </w:r>
      <w:r w:rsidRPr="007C7DF1">
        <w:rPr>
          <w:rFonts w:ascii="Times New Roman" w:eastAsia="標楷體" w:hAnsi="標楷體" w:cs="Times New Roman" w:hint="eastAsia"/>
        </w:rPr>
        <w:t>課「</w:t>
      </w:r>
      <w:r w:rsidR="00EE2079" w:rsidRPr="00E430C1">
        <w:rPr>
          <w:rFonts w:ascii="Times New Roman" w:eastAsia="標楷體" w:hAnsi="標楷體" w:cs="Times New Roman" w:hint="eastAsia"/>
        </w:rPr>
        <w:t>公共利益</w:t>
      </w:r>
      <w:r w:rsidRPr="007C7DF1">
        <w:rPr>
          <w:rFonts w:ascii="Times New Roman" w:eastAsia="標楷體" w:hAnsi="標楷體" w:cs="Times New Roman" w:hint="eastAsia"/>
        </w:rPr>
        <w:t>」。</w:t>
      </w:r>
    </w:p>
    <w:p w:rsidR="008E2C52" w:rsidRPr="00C9433F" w:rsidRDefault="008E2C52" w:rsidP="00F21ED7">
      <w:pPr>
        <w:rPr>
          <w:rFonts w:ascii="Times New Roman" w:hAnsi="Times New Roman" w:cs="Times New Roman"/>
        </w:rPr>
      </w:pPr>
    </w:p>
    <w:p w:rsidR="00B41E3F" w:rsidRPr="00D15C38" w:rsidRDefault="00303418" w:rsidP="00CC75E5">
      <w:pPr>
        <w:pStyle w:val="af1"/>
        <w:numPr>
          <w:ilvl w:val="0"/>
          <w:numId w:val="3"/>
        </w:numPr>
        <w:rPr>
          <w:rFonts w:ascii="Times New Roman" w:hAnsi="Times New Roman" w:cs="Times New Roman"/>
        </w:rPr>
      </w:pPr>
      <w:r w:rsidRPr="00CC75E5">
        <w:rPr>
          <w:rFonts w:ascii="新細明體" w:eastAsia="新細明體" w:hAnsi="新細明體" w:cstheme="minorBidi" w:hint="eastAsia"/>
          <w:kern w:val="2"/>
          <w:sz w:val="24"/>
          <w:szCs w:val="24"/>
          <w:lang w:val="en-US" w:bidi="ar-SA"/>
        </w:rPr>
        <w:t>某國傳統部落有對少女進行割禮的成年儀式，造成眾多未成年女孩在生殖器切割過程中失血過多或感染致死。有國際公益組織對該國施壓要求禁止此習俗，但也有不同的主張認為這是當地人重要的文化傳統，外人應尊重且不干預。從下列有關人權及多元文化的不同說法中，判斷何者為最有力的「廢除割禮」主張？</w:t>
      </w:r>
      <w:r w:rsidRPr="00CC75E5">
        <w:rPr>
          <w:rFonts w:ascii="新細明體" w:eastAsia="新細明體" w:hAnsi="新細明體" w:cstheme="minorBidi"/>
          <w:kern w:val="2"/>
          <w:sz w:val="24"/>
          <w:szCs w:val="24"/>
          <w:lang w:val="en-US" w:bidi="ar-SA"/>
        </w:rPr>
        <w:t xml:space="preserve"> </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(A)為維護兒童發展權益，應保障其免受任何制度對身體的侵害</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(B)廢除割禮有助於提升醫療衛生，促進落後傳統習俗的發展權</w:t>
      </w:r>
    </w:p>
    <w:p w:rsidR="00EE0A36"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(C)伴隨社會變遷，人權發展應重視平衡天賦人權與傳統文化</w:t>
      </w:r>
    </w:p>
    <w:p w:rsidR="00F21ED7" w:rsidRPr="007C7DF1" w:rsidRDefault="00303418" w:rsidP="007C7DF1">
      <w:pPr>
        <w:ind w:leftChars="157" w:left="377"/>
        <w:rPr>
          <w:rFonts w:ascii="新細明體" w:eastAsia="新細明體" w:hAnsi="新細明體"/>
          <w:szCs w:val="24"/>
        </w:rPr>
      </w:pPr>
      <w:r w:rsidRPr="00D668CA">
        <w:rPr>
          <w:rFonts w:ascii="新細明體" w:eastAsia="新細明體" w:hAnsi="新細明體"/>
          <w:szCs w:val="24"/>
        </w:rPr>
        <w:t>(D)在多元文化原則下，應維護部落女性文化發展的基本權益</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734C2E">
        <w:rPr>
          <w:rFonts w:ascii="Times New Roman" w:eastAsia="標楷體" w:hAnsi="標楷體" w:cs="Times New Roman" w:hint="eastAsia"/>
        </w:rPr>
        <w:t>A</w:t>
      </w:r>
      <w:r w:rsidR="00417200">
        <w:rPr>
          <w:rFonts w:ascii="Times New Roman" w:eastAsia="標楷體" w:hAnsi="標楷體" w:cs="Times New Roman" w:hint="eastAsia"/>
        </w:rPr>
        <w:t>)</w:t>
      </w:r>
    </w:p>
    <w:p w:rsidR="0044408D" w:rsidRPr="007C7DF1" w:rsidRDefault="0044408D" w:rsidP="00536AC6">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【解析】：</w:t>
      </w:r>
      <w:r w:rsidR="00734C2E" w:rsidRPr="00536AC6">
        <w:rPr>
          <w:rFonts w:ascii="Times New Roman" w:eastAsia="標楷體" w:hAnsi="標楷體" w:cs="Times New Roman" w:hint="eastAsia"/>
        </w:rPr>
        <w:t>廢除</w:t>
      </w:r>
      <w:r w:rsidR="00734C2E" w:rsidRPr="00536AC6">
        <w:rPr>
          <w:rFonts w:ascii="Times New Roman" w:eastAsia="標楷體" w:hAnsi="標楷體" w:cs="Times New Roman"/>
        </w:rPr>
        <w:t>割禮</w:t>
      </w:r>
      <w:r w:rsidR="00734C2E" w:rsidRPr="00536AC6">
        <w:rPr>
          <w:rFonts w:ascii="Times New Roman" w:eastAsia="標楷體" w:hAnsi="標楷體" w:cs="Times New Roman" w:hint="eastAsia"/>
        </w:rPr>
        <w:t>的立場主要在於維護兒童人權及最佳利益，保障其健全成長。</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該立場並非為了提升醫療衛生。</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平衡傳統文化並非廢除</w:t>
      </w:r>
      <w:r w:rsidR="00734C2E" w:rsidRPr="00536AC6">
        <w:rPr>
          <w:rFonts w:ascii="Times New Roman" w:eastAsia="標楷體" w:hAnsi="標楷體" w:cs="Times New Roman"/>
        </w:rPr>
        <w:t>割禮</w:t>
      </w:r>
      <w:r w:rsidR="00734C2E" w:rsidRPr="00536AC6">
        <w:rPr>
          <w:rFonts w:ascii="Times New Roman" w:eastAsia="標楷體" w:hAnsi="標楷體" w:cs="Times New Roman" w:hint="eastAsia"/>
        </w:rPr>
        <w:t>的主要觀點。</w:t>
      </w:r>
      <w:r w:rsidR="00734C2E" w:rsidRPr="00536AC6">
        <w:rPr>
          <w:rFonts w:ascii="Times New Roman" w:eastAsia="標楷體" w:hAnsi="標楷體" w:cs="Times New Roman" w:hint="eastAsia"/>
        </w:rPr>
        <w:t>(D)</w:t>
      </w:r>
      <w:r w:rsidR="00734C2E" w:rsidRPr="00536AC6">
        <w:rPr>
          <w:rFonts w:ascii="Times New Roman" w:eastAsia="標楷體" w:hAnsi="標楷體" w:cs="Times New Roman" w:hint="eastAsia"/>
        </w:rPr>
        <w:t>該立場提倡保護兒童及女性人權，並非維護文化發展權。</w:t>
      </w:r>
    </w:p>
    <w:p w:rsidR="008E2C52" w:rsidRPr="00710E9B" w:rsidRDefault="0044408D" w:rsidP="00710E9B">
      <w:pPr>
        <w:ind w:leftChars="-6" w:left="1066" w:rightChars="-50" w:right="-120" w:hangingChars="450" w:hanging="1080"/>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00734C2E">
        <w:rPr>
          <w:rFonts w:ascii="Times New Roman" w:eastAsia="標楷體" w:hAnsi="標楷體" w:cs="Times New Roman" w:hint="eastAsia"/>
        </w:rPr>
        <w:t>一</w:t>
      </w:r>
      <w:r w:rsidRPr="007C7DF1">
        <w:rPr>
          <w:rFonts w:ascii="Times New Roman" w:eastAsia="標楷體" w:hAnsi="標楷體" w:cs="Times New Roman"/>
        </w:rPr>
        <w:t>)</w:t>
      </w:r>
      <w:r w:rsidRPr="007C7DF1">
        <w:rPr>
          <w:rFonts w:ascii="Times New Roman" w:eastAsia="標楷體" w:hAnsi="標楷體" w:cs="Times New Roman" w:hint="eastAsia"/>
        </w:rPr>
        <w:t>第</w:t>
      </w:r>
      <w:r w:rsidR="00734C2E">
        <w:rPr>
          <w:rFonts w:ascii="Times New Roman" w:eastAsia="標楷體" w:hAnsi="標楷體" w:cs="Times New Roman" w:hint="eastAsia"/>
        </w:rPr>
        <w:t>三</w:t>
      </w:r>
      <w:r w:rsidRPr="007C7DF1">
        <w:rPr>
          <w:rFonts w:ascii="Times New Roman" w:eastAsia="標楷體" w:hAnsi="標楷體" w:cs="Times New Roman" w:hint="eastAsia"/>
        </w:rPr>
        <w:t>課「</w:t>
      </w:r>
      <w:r w:rsidR="00734C2E">
        <w:rPr>
          <w:rFonts w:ascii="Times New Roman" w:eastAsia="標楷體" w:hAnsi="標楷體" w:cs="Times New Roman" w:hint="eastAsia"/>
        </w:rPr>
        <w:t>人與人權</w:t>
      </w:r>
      <w:r w:rsidRPr="007C7DF1">
        <w:rPr>
          <w:rFonts w:ascii="Times New Roman" w:eastAsia="標楷體" w:hAnsi="標楷體" w:cs="Times New Roman" w:hint="eastAsia"/>
        </w:rPr>
        <w:t>」。</w:t>
      </w:r>
    </w:p>
    <w:p w:rsidR="0037368F" w:rsidRPr="00C9433F" w:rsidRDefault="0037368F" w:rsidP="00F21ED7">
      <w:pPr>
        <w:rPr>
          <w:rFonts w:ascii="Times New Roman" w:hAnsi="Times New Roman" w:cs="Times New Roman"/>
        </w:rPr>
      </w:pPr>
    </w:p>
    <w:p w:rsidR="00B41E3F" w:rsidRPr="00D43A40" w:rsidRDefault="00303418" w:rsidP="00D43A40">
      <w:pPr>
        <w:pStyle w:val="af1"/>
        <w:numPr>
          <w:ilvl w:val="0"/>
          <w:numId w:val="3"/>
        </w:numPr>
        <w:rPr>
          <w:rFonts w:ascii="新細明體" w:eastAsia="新細明體" w:hAnsi="新細明體" w:cs="新細明體"/>
          <w:kern w:val="2"/>
          <w:szCs w:val="24"/>
        </w:rPr>
      </w:pPr>
      <w:r w:rsidRPr="00CC75E5">
        <w:rPr>
          <w:rFonts w:ascii="新細明體" w:eastAsia="新細明體" w:hAnsi="新細明體" w:cstheme="minorBidi" w:hint="eastAsia"/>
          <w:kern w:val="2"/>
          <w:sz w:val="24"/>
          <w:szCs w:val="24"/>
          <w:lang w:val="en-US" w:bidi="ar-SA"/>
        </w:rPr>
        <w:t>媒體影響力日益擴大，許多閱聽民眾組成非營利、非政黨的公民團體，擔負監督媒體角色並以行動增進社會公益。下列行動何者最接近上述概念的落實？</w:t>
      </w:r>
    </w:p>
    <w:p w:rsidR="00EE0A36" w:rsidRDefault="00303418" w:rsidP="00D43A40">
      <w:pPr>
        <w:ind w:leftChars="157" w:left="377"/>
        <w:rPr>
          <w:rFonts w:ascii="新細明體" w:eastAsia="新細明體" w:hAnsi="新細明體"/>
          <w:szCs w:val="24"/>
        </w:rPr>
      </w:pPr>
      <w:r w:rsidRPr="00D668CA">
        <w:rPr>
          <w:rFonts w:ascii="新細明體" w:eastAsia="新細明體" w:hAnsi="新細明體"/>
          <w:szCs w:val="24"/>
        </w:rPr>
        <w:t>(A)某人於網路貼出虐待動物照片，網友合力發動肉搜，揭露虐待者身分</w:t>
      </w:r>
    </w:p>
    <w:p w:rsidR="00EE0A36" w:rsidRDefault="00303418" w:rsidP="00D43A40">
      <w:pPr>
        <w:ind w:leftChars="157" w:left="377"/>
        <w:rPr>
          <w:rFonts w:ascii="新細明體" w:eastAsia="新細明體" w:hAnsi="新細明體"/>
          <w:szCs w:val="24"/>
        </w:rPr>
      </w:pPr>
      <w:r w:rsidRPr="00D668CA">
        <w:rPr>
          <w:rFonts w:ascii="新細明體" w:eastAsia="新細明體" w:hAnsi="新細明體"/>
          <w:szCs w:val="24"/>
        </w:rPr>
        <w:t>(B)某青年創業家接受採訪其創業歷程，因發現報導有誤，要求媒體更正</w:t>
      </w:r>
    </w:p>
    <w:p w:rsidR="00EE0A36" w:rsidRDefault="00303418" w:rsidP="00D43A40">
      <w:pPr>
        <w:ind w:leftChars="157" w:left="377"/>
        <w:rPr>
          <w:rFonts w:ascii="新細明體" w:eastAsia="新細明體" w:hAnsi="新細明體"/>
          <w:szCs w:val="24"/>
        </w:rPr>
      </w:pPr>
      <w:r w:rsidRPr="00D668CA">
        <w:rPr>
          <w:rFonts w:ascii="新細明體" w:eastAsia="新細明體" w:hAnsi="新細明體"/>
          <w:szCs w:val="24"/>
        </w:rPr>
        <w:t>(C)某媒體出現歧視身障者標題，公民團體發動抗議，要求媒體承諾改善</w:t>
      </w:r>
    </w:p>
    <w:p w:rsidR="00F21ED7" w:rsidRPr="00D43A40" w:rsidRDefault="00303418" w:rsidP="00D43A40">
      <w:pPr>
        <w:ind w:leftChars="157" w:left="377"/>
        <w:rPr>
          <w:rFonts w:ascii="新細明體" w:eastAsia="新細明體" w:hAnsi="新細明體"/>
          <w:szCs w:val="24"/>
        </w:rPr>
      </w:pPr>
      <w:r w:rsidRPr="00D668CA">
        <w:rPr>
          <w:rFonts w:ascii="新細明體" w:eastAsia="新細明體" w:hAnsi="新細明體"/>
          <w:szCs w:val="24"/>
        </w:rPr>
        <w:lastRenderedPageBreak/>
        <w:t>(D)環保團體結合媒體力量揭露某公司排放有毒廢水，要求政府介入調查</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EE2079">
        <w:rPr>
          <w:rFonts w:ascii="Times New Roman" w:eastAsia="標楷體" w:hAnsi="標楷體" w:cs="Times New Roman" w:hint="eastAsia"/>
        </w:rPr>
        <w:t>C</w:t>
      </w:r>
      <w:r w:rsidR="00417200">
        <w:rPr>
          <w:rFonts w:ascii="Times New Roman" w:eastAsia="標楷體" w:hAnsi="標楷體" w:cs="Times New Roman" w:hint="eastAsia"/>
        </w:rPr>
        <w:t>)</w:t>
      </w:r>
    </w:p>
    <w:p w:rsidR="0044408D" w:rsidRPr="007C7DF1" w:rsidRDefault="0044408D" w:rsidP="00536AC6">
      <w:pPr>
        <w:ind w:leftChars="-6" w:left="1049" w:rightChars="-50" w:right="-120" w:hangingChars="443" w:hanging="1063"/>
        <w:rPr>
          <w:rFonts w:ascii="Times New Roman" w:eastAsia="標楷體" w:hAnsi="標楷體" w:cs="Times New Roman"/>
        </w:rPr>
      </w:pPr>
      <w:r w:rsidRPr="007C7DF1">
        <w:rPr>
          <w:rFonts w:ascii="Times New Roman" w:eastAsia="標楷體" w:hAnsi="標楷體" w:cs="Times New Roman" w:hint="eastAsia"/>
        </w:rPr>
        <w:t>【解析】：</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網友並未組成公民團體，也並非擔任監督媒體的角色。</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hint="eastAsia"/>
        </w:rPr>
        <w:t>該行動行使媒體近用權中的「更正權」，但並非由公民團體發起。</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公民團體抗議媒體標題涉及歧視，是監督媒體、保障弱勢團體以增進公益的行動。</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在該行動中，環保團體並非監督媒體，而是運用媒體力量揭發污染環境的行為。</w:t>
      </w:r>
    </w:p>
    <w:p w:rsidR="008E2C52"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00EE2079">
        <w:rPr>
          <w:rFonts w:ascii="Times New Roman" w:eastAsia="標楷體" w:hAnsi="標楷體" w:cs="Times New Roman" w:hint="eastAsia"/>
        </w:rPr>
        <w:t>一</w:t>
      </w:r>
      <w:r w:rsidRPr="007C7DF1">
        <w:rPr>
          <w:rFonts w:ascii="Times New Roman" w:eastAsia="標楷體" w:hAnsi="標楷體" w:cs="Times New Roman"/>
        </w:rPr>
        <w:t>)</w:t>
      </w:r>
      <w:r w:rsidRPr="007C7DF1">
        <w:rPr>
          <w:rFonts w:ascii="Times New Roman" w:eastAsia="標楷體" w:hAnsi="標楷體" w:cs="Times New Roman" w:hint="eastAsia"/>
        </w:rPr>
        <w:t>第</w:t>
      </w:r>
      <w:r w:rsidR="00EE2079">
        <w:rPr>
          <w:rFonts w:ascii="Times New Roman" w:eastAsia="標楷體" w:hAnsi="標楷體" w:cs="Times New Roman" w:hint="eastAsia"/>
        </w:rPr>
        <w:t>六</w:t>
      </w:r>
      <w:r w:rsidRPr="007C7DF1">
        <w:rPr>
          <w:rFonts w:ascii="Times New Roman" w:eastAsia="標楷體" w:hAnsi="標楷體" w:cs="Times New Roman" w:hint="eastAsia"/>
        </w:rPr>
        <w:t>課「</w:t>
      </w:r>
      <w:r w:rsidR="00EE2079" w:rsidRPr="00E430C1">
        <w:rPr>
          <w:rFonts w:ascii="Times New Roman" w:eastAsia="標楷體" w:hAnsi="標楷體" w:cs="Times New Roman" w:hint="eastAsia"/>
        </w:rPr>
        <w:t>媒體識讀</w:t>
      </w:r>
      <w:r w:rsidRPr="007C7DF1">
        <w:rPr>
          <w:rFonts w:ascii="Times New Roman" w:eastAsia="標楷體" w:hAnsi="標楷體" w:cs="Times New Roman" w:hint="eastAsia"/>
        </w:rPr>
        <w:t>」。</w:t>
      </w:r>
    </w:p>
    <w:p w:rsidR="00EE0A36" w:rsidRPr="00C9433F" w:rsidRDefault="00EE0A36" w:rsidP="007C7DF1">
      <w:pPr>
        <w:ind w:left="1080" w:hangingChars="450" w:hanging="1080"/>
        <w:rPr>
          <w:rFonts w:ascii="Times New Roman" w:hAnsi="Times New Roman" w:cs="Times New Roman"/>
        </w:rPr>
      </w:pPr>
    </w:p>
    <w:p w:rsidR="00B41E3F" w:rsidRPr="00D15C38" w:rsidRDefault="00DB094F" w:rsidP="00CC75E5">
      <w:pPr>
        <w:pStyle w:val="af1"/>
        <w:numPr>
          <w:ilvl w:val="0"/>
          <w:numId w:val="3"/>
        </w:numPr>
        <w:rPr>
          <w:rFonts w:ascii="Times New Roman" w:hAnsi="Times New Roman" w:cs="Times New Roman"/>
        </w:rPr>
      </w:pPr>
      <w:r w:rsidRPr="00CC75E5">
        <w:rPr>
          <w:rFonts w:ascii="新細明體" w:eastAsia="新細明體" w:hAnsi="新細明體" w:cstheme="minorBidi" w:hint="eastAsia"/>
          <w:noProof/>
          <w:kern w:val="2"/>
          <w:sz w:val="24"/>
          <w:szCs w:val="24"/>
          <w:lang w:val="en-US" w:bidi="ar-SA"/>
        </w:rPr>
        <w:drawing>
          <wp:anchor distT="0" distB="0" distL="114300" distR="114300" simplePos="0" relativeHeight="251659264" behindDoc="0" locked="0" layoutInCell="1" allowOverlap="1">
            <wp:simplePos x="0" y="0"/>
            <wp:positionH relativeFrom="column">
              <wp:posOffset>1825625</wp:posOffset>
            </wp:positionH>
            <wp:positionV relativeFrom="paragraph">
              <wp:posOffset>496570</wp:posOffset>
            </wp:positionV>
            <wp:extent cx="3550920" cy="1788795"/>
            <wp:effectExtent l="19050" t="0" r="0" b="0"/>
            <wp:wrapSquare wrapText="bothSides"/>
            <wp:docPr id="1" name="圖片 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cstate="print"/>
                    <a:stretch>
                      <a:fillRect/>
                    </a:stretch>
                  </pic:blipFill>
                  <pic:spPr>
                    <a:xfrm>
                      <a:off x="0" y="0"/>
                      <a:ext cx="3550920" cy="1788795"/>
                    </a:xfrm>
                    <a:prstGeom prst="rect">
                      <a:avLst/>
                    </a:prstGeom>
                  </pic:spPr>
                </pic:pic>
              </a:graphicData>
            </a:graphic>
          </wp:anchor>
        </w:drawing>
      </w:r>
      <w:r w:rsidR="00303418" w:rsidRPr="00CC75E5">
        <w:rPr>
          <w:rFonts w:ascii="新細明體" w:eastAsia="新細明體" w:hAnsi="新細明體" w:cstheme="minorBidi" w:hint="eastAsia"/>
          <w:kern w:val="2"/>
          <w:sz w:val="24"/>
          <w:szCs w:val="24"/>
          <w:lang w:val="en-US" w:bidi="ar-SA"/>
        </w:rPr>
        <w:t>某國研究者對於兩性的不平等現象是否會因為年齡層而改變的議題，進行研究，依據年齡層差異，呈現兩性勞動參與率的變化，結果如下圖。根據該圖，該研究者最可能做出以下何項推論？</w:t>
      </w:r>
    </w:p>
    <w:p w:rsidR="00EE0A36" w:rsidRDefault="00EE0A36" w:rsidP="00B41C53">
      <w:pPr>
        <w:ind w:leftChars="157" w:left="377"/>
        <w:rPr>
          <w:rFonts w:ascii="新細明體" w:eastAsia="新細明體" w:hAnsi="新細明體"/>
          <w:szCs w:val="24"/>
        </w:rPr>
      </w:pPr>
    </w:p>
    <w:p w:rsidR="00EE0A36" w:rsidRDefault="00EE0A36" w:rsidP="00B41C53">
      <w:pPr>
        <w:ind w:leftChars="157" w:left="377"/>
        <w:rPr>
          <w:rFonts w:ascii="新細明體" w:eastAsia="新細明體" w:hAnsi="新細明體"/>
          <w:szCs w:val="24"/>
        </w:rPr>
      </w:pPr>
    </w:p>
    <w:p w:rsidR="00EE0A36" w:rsidRDefault="00EE0A36" w:rsidP="00B41C53">
      <w:pPr>
        <w:ind w:leftChars="157" w:left="377"/>
        <w:rPr>
          <w:rFonts w:ascii="新細明體" w:eastAsia="新細明體" w:hAnsi="新細明體"/>
          <w:szCs w:val="24"/>
        </w:rPr>
      </w:pPr>
    </w:p>
    <w:p w:rsidR="00EE0A36" w:rsidRDefault="00EE0A36" w:rsidP="00B41C53">
      <w:pPr>
        <w:ind w:leftChars="157" w:left="377"/>
        <w:rPr>
          <w:rFonts w:ascii="新細明體" w:eastAsia="新細明體" w:hAnsi="新細明體"/>
          <w:szCs w:val="24"/>
        </w:rPr>
      </w:pPr>
    </w:p>
    <w:p w:rsidR="00EE0A36" w:rsidRDefault="00EE0A36" w:rsidP="00B41C53">
      <w:pPr>
        <w:ind w:leftChars="157" w:left="377"/>
        <w:rPr>
          <w:rFonts w:ascii="新細明體" w:eastAsia="新細明體" w:hAnsi="新細明體"/>
          <w:szCs w:val="24"/>
        </w:rPr>
      </w:pPr>
    </w:p>
    <w:p w:rsidR="00EE0A36" w:rsidRDefault="00EE0A36" w:rsidP="00B41C53">
      <w:pPr>
        <w:ind w:leftChars="157" w:left="377"/>
        <w:rPr>
          <w:rFonts w:ascii="新細明體" w:eastAsia="新細明體" w:hAnsi="新細明體"/>
          <w:szCs w:val="24"/>
        </w:rPr>
      </w:pPr>
    </w:p>
    <w:p w:rsidR="00EE0A36" w:rsidRDefault="00303418" w:rsidP="00B41C53">
      <w:pPr>
        <w:ind w:leftChars="157" w:left="377"/>
        <w:rPr>
          <w:rFonts w:ascii="新細明體" w:eastAsia="新細明體" w:hAnsi="新細明體"/>
          <w:szCs w:val="24"/>
        </w:rPr>
      </w:pPr>
      <w:r w:rsidRPr="00D668CA">
        <w:rPr>
          <w:rFonts w:ascii="新細明體" w:eastAsia="新細明體" w:hAnsi="新細明體"/>
          <w:szCs w:val="24"/>
        </w:rPr>
        <w:t>(A)不論年齡層，女性的失業率均較男性為高</w:t>
      </w:r>
    </w:p>
    <w:p w:rsidR="00EE0A36" w:rsidRDefault="00303418" w:rsidP="00B41C53">
      <w:pPr>
        <w:ind w:leftChars="157" w:left="377"/>
        <w:rPr>
          <w:rFonts w:ascii="新細明體" w:eastAsia="新細明體" w:hAnsi="新細明體"/>
          <w:szCs w:val="24"/>
        </w:rPr>
      </w:pPr>
      <w:r w:rsidRPr="00D668CA">
        <w:rPr>
          <w:rFonts w:ascii="新細明體" w:eastAsia="新細明體" w:hAnsi="新細明體"/>
          <w:szCs w:val="24"/>
        </w:rPr>
        <w:t>(B)不論年齡層，女性平均工資所得較男性低</w:t>
      </w:r>
    </w:p>
    <w:p w:rsidR="00EE0A36" w:rsidRDefault="00303418" w:rsidP="00B41C53">
      <w:pPr>
        <w:ind w:leftChars="157" w:left="377"/>
        <w:rPr>
          <w:rFonts w:ascii="新細明體" w:eastAsia="新細明體" w:hAnsi="新細明體"/>
          <w:szCs w:val="24"/>
        </w:rPr>
      </w:pPr>
      <w:r w:rsidRPr="00D668CA">
        <w:rPr>
          <w:rFonts w:ascii="新細明體" w:eastAsia="新細明體" w:hAnsi="新細明體"/>
          <w:szCs w:val="24"/>
        </w:rPr>
        <w:t>(C)高齡層的女性，平均就業機會較男性更多</w:t>
      </w:r>
    </w:p>
    <w:p w:rsidR="00B41E3F" w:rsidRPr="00B41C53" w:rsidRDefault="00303418" w:rsidP="00B41C53">
      <w:pPr>
        <w:ind w:leftChars="157" w:left="377"/>
        <w:rPr>
          <w:rFonts w:ascii="新細明體" w:eastAsia="新細明體" w:hAnsi="新細明體"/>
          <w:szCs w:val="24"/>
        </w:rPr>
      </w:pPr>
      <w:r w:rsidRPr="00D668CA">
        <w:rPr>
          <w:rFonts w:ascii="新細明體" w:eastAsia="新細明體" w:hAnsi="新細明體"/>
          <w:szCs w:val="24"/>
        </w:rPr>
        <w:t>(D)高齡層的女性，相較男性更容易落入貧窮</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EE2079">
        <w:rPr>
          <w:rFonts w:ascii="Times New Roman" w:eastAsia="標楷體" w:hAnsi="標楷體" w:cs="Times New Roman" w:hint="eastAsia"/>
        </w:rPr>
        <w:t>D</w:t>
      </w:r>
      <w:r w:rsidR="00417200">
        <w:rPr>
          <w:rFonts w:ascii="Times New Roman" w:eastAsia="標楷體" w:hAnsi="標楷體" w:cs="Times New Roman" w:hint="eastAsia"/>
        </w:rPr>
        <w:t>)</w:t>
      </w:r>
    </w:p>
    <w:p w:rsidR="0044408D" w:rsidRPr="007C7DF1"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【解析】：</w:t>
      </w:r>
      <w:r w:rsidR="00EE2079" w:rsidRPr="00E430C1">
        <w:rPr>
          <w:rFonts w:ascii="Times New Roman" w:eastAsia="標楷體" w:hAnsi="標楷體" w:cs="Times New Roman" w:hint="eastAsia"/>
        </w:rPr>
        <w:t>勞動參與率計算方式為：勞動力÷</w:t>
      </w:r>
      <w:r w:rsidR="00EE2079" w:rsidRPr="00E430C1">
        <w:rPr>
          <w:rFonts w:ascii="Times New Roman" w:eastAsia="標楷體" w:hAnsi="標楷體" w:cs="Times New Roman" w:hint="eastAsia"/>
        </w:rPr>
        <w:t>15</w:t>
      </w:r>
      <w:r w:rsidR="00EE2079" w:rsidRPr="00E430C1">
        <w:rPr>
          <w:rFonts w:ascii="Times New Roman" w:eastAsia="標楷體" w:hAnsi="標楷體" w:cs="Times New Roman" w:hint="eastAsia"/>
        </w:rPr>
        <w:t>歲以上民間人口×</w:t>
      </w:r>
      <w:r w:rsidR="00EE2079" w:rsidRPr="00E430C1">
        <w:rPr>
          <w:rFonts w:ascii="Times New Roman" w:eastAsia="標楷體" w:hAnsi="標楷體" w:cs="Times New Roman" w:hint="eastAsia"/>
        </w:rPr>
        <w:t>100%</w:t>
      </w:r>
      <w:r w:rsidR="00EE2079" w:rsidRPr="00E430C1">
        <w:rPr>
          <w:rFonts w:ascii="Times New Roman" w:eastAsia="標楷體" w:hAnsi="標楷體" w:cs="Times New Roman" w:hint="eastAsia"/>
        </w:rPr>
        <w:t>。</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失業率的計算方式為：失業人口÷勞動力×</w:t>
      </w:r>
      <w:r w:rsidR="00EE2079" w:rsidRPr="00E430C1">
        <w:rPr>
          <w:rFonts w:ascii="Times New Roman" w:eastAsia="標楷體" w:hAnsi="標楷體" w:cs="Times New Roman" w:hint="eastAsia"/>
        </w:rPr>
        <w:t>100%</w:t>
      </w:r>
      <w:r w:rsidR="00EE2079" w:rsidRPr="00E430C1">
        <w:rPr>
          <w:rFonts w:ascii="Times New Roman" w:eastAsia="標楷體" w:hAnsi="標楷體" w:cs="Times New Roman" w:hint="eastAsia"/>
        </w:rPr>
        <w:t>。該圖僅呈現「不論年齡層，女性的勞動參與率皆低於男性」，無法推論女性的失業率較高。</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hint="eastAsia"/>
        </w:rPr>
        <w:t>無法由女性勞動參與率較低推論出女性的平均工資比男性低。</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高齡層的女性，平均就業機會可能比男性少。</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高齡層的女性，因為勞動參與率明顯低於男性，缺乏經濟收入更容易落入貧窮。</w:t>
      </w:r>
    </w:p>
    <w:p w:rsidR="00B41E3F" w:rsidRPr="00710E9B"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【出處】：三民版選修公民與社會</w:t>
      </w:r>
      <w:r w:rsidRPr="007C7DF1">
        <w:rPr>
          <w:rFonts w:ascii="Times New Roman" w:eastAsia="標楷體" w:hAnsi="標楷體" w:cs="Times New Roman"/>
        </w:rPr>
        <w:t>(</w:t>
      </w:r>
      <w:r w:rsidRPr="007C7DF1">
        <w:rPr>
          <w:rFonts w:ascii="Times New Roman" w:eastAsia="標楷體" w:hAnsi="標楷體" w:cs="Times New Roman" w:hint="eastAsia"/>
        </w:rPr>
        <w:t>上</w:t>
      </w:r>
      <w:r w:rsidRPr="007C7DF1">
        <w:rPr>
          <w:rFonts w:ascii="Times New Roman" w:eastAsia="標楷體" w:hAnsi="標楷體" w:cs="Times New Roman"/>
        </w:rPr>
        <w:t>)</w:t>
      </w:r>
      <w:r w:rsidRPr="007C7DF1">
        <w:rPr>
          <w:rFonts w:ascii="Times New Roman" w:eastAsia="標楷體" w:hAnsi="標楷體" w:cs="Times New Roman" w:hint="eastAsia"/>
        </w:rPr>
        <w:t>第</w:t>
      </w:r>
      <w:r w:rsidR="00EE2079">
        <w:rPr>
          <w:rFonts w:ascii="Times New Roman" w:eastAsia="標楷體" w:hAnsi="標楷體" w:cs="Times New Roman" w:hint="eastAsia"/>
        </w:rPr>
        <w:t>四</w:t>
      </w:r>
      <w:r w:rsidRPr="007C7DF1">
        <w:rPr>
          <w:rFonts w:ascii="Times New Roman" w:eastAsia="標楷體" w:hAnsi="標楷體" w:cs="Times New Roman" w:hint="eastAsia"/>
        </w:rPr>
        <w:t>課「</w:t>
      </w:r>
      <w:r w:rsidR="00EE2079" w:rsidRPr="00E430C1">
        <w:rPr>
          <w:rFonts w:ascii="Times New Roman" w:eastAsia="標楷體" w:hAnsi="標楷體" w:cs="Times New Roman" w:hint="eastAsia"/>
        </w:rPr>
        <w:t>勞動的意義與參與</w:t>
      </w:r>
      <w:r w:rsidRPr="007C7DF1">
        <w:rPr>
          <w:rFonts w:ascii="Times New Roman" w:eastAsia="標楷體" w:hAnsi="標楷體" w:cs="Times New Roman" w:hint="eastAsia"/>
        </w:rPr>
        <w:t>」。</w:t>
      </w:r>
    </w:p>
    <w:p w:rsidR="00FD14DD" w:rsidRPr="00E430C1" w:rsidRDefault="00FD14DD" w:rsidP="00E430C1">
      <w:pPr>
        <w:ind w:leftChars="-6" w:left="1035" w:rightChars="-50" w:right="-120" w:hangingChars="437" w:hanging="1049"/>
        <w:rPr>
          <w:rFonts w:ascii="Times New Roman" w:eastAsia="標楷體" w:hAnsi="標楷體" w:cs="Times New Roman"/>
        </w:rPr>
      </w:pPr>
    </w:p>
    <w:p w:rsidR="00B41E3F" w:rsidRPr="00D43A40" w:rsidRDefault="00DB094F"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某教師提醒同學「多元文化政策」的用意並不是只有行為上表示欣賞或尊重群體差異，而是藉由公共政策的資源分配力量，促進不利群體的文化發展與平等參與社會的權利。下列同學所蒐集到的資訊，何者最能突顯上述教師所述的相關政策？</w:t>
      </w:r>
      <w:r>
        <w:t xml:space="preserve"> </w:t>
      </w:r>
    </w:p>
    <w:p w:rsidR="00EE0A36"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(A)政府透過BOT方式，獎勵企業興建具原民風格的渡假村振興觀光產業</w:t>
      </w:r>
    </w:p>
    <w:p w:rsidR="00EE0A36"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(B)政府立法要求公共電視於主要的時段，提供手語新聞或手語翻譯服務</w:t>
      </w:r>
    </w:p>
    <w:p w:rsidR="00EE0A36" w:rsidRDefault="00DB094F" w:rsidP="00B41C53">
      <w:pPr>
        <w:ind w:leftChars="157" w:left="377"/>
        <w:rPr>
          <w:rFonts w:ascii="新細明體" w:eastAsia="新細明體" w:hAnsi="新細明體"/>
          <w:szCs w:val="24"/>
        </w:rPr>
      </w:pPr>
      <w:r w:rsidRPr="00D668CA">
        <w:rPr>
          <w:rFonts w:ascii="新細明體" w:eastAsia="新細明體" w:hAnsi="新細明體"/>
          <w:szCs w:val="24"/>
        </w:rPr>
        <w:lastRenderedPageBreak/>
        <w:t>(C)政府補助社區大學授課，鼓勵文史工作者研究社區或部落發展的歷史</w:t>
      </w:r>
    </w:p>
    <w:p w:rsidR="00B41E3F"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(D)政府於工業區內興建國際移工宿舍，提供移工舒適且安全的居住環境</w:t>
      </w:r>
    </w:p>
    <w:p w:rsidR="004863AD" w:rsidRPr="00062444" w:rsidRDefault="004863AD"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EE2079">
        <w:rPr>
          <w:rFonts w:ascii="Times New Roman" w:eastAsia="標楷體" w:hAnsi="標楷體" w:cs="Times New Roman" w:hint="eastAsia"/>
        </w:rPr>
        <w:t>B</w:t>
      </w:r>
      <w:r w:rsidR="00CC056F">
        <w:rPr>
          <w:rFonts w:ascii="Times New Roman" w:eastAsia="標楷體" w:hAnsi="標楷體" w:cs="Times New Roman" w:hint="eastAsia"/>
        </w:rPr>
        <w:t>)</w:t>
      </w:r>
    </w:p>
    <w:p w:rsidR="004863AD" w:rsidRPr="00062444" w:rsidRDefault="004863AD" w:rsidP="00536AC6">
      <w:pPr>
        <w:ind w:leftChars="-6" w:left="1090" w:rightChars="-50" w:right="-120" w:hangingChars="460" w:hanging="1104"/>
        <w:rPr>
          <w:rFonts w:ascii="Times New Roman" w:eastAsia="標楷體" w:hAnsi="標楷體" w:cs="Times New Roman"/>
        </w:rPr>
      </w:pPr>
      <w:r w:rsidRPr="00062444">
        <w:rPr>
          <w:rFonts w:ascii="Times New Roman" w:eastAsia="標楷體" w:hAnsi="標楷體" w:cs="Times New Roman" w:hint="eastAsia"/>
        </w:rPr>
        <w:t>【解析】：</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興建具原民風格的渡假村，只是表面上挪用原住民族文化元素，並非積極促進原住民族的文化發展。</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hint="eastAsia"/>
        </w:rPr>
        <w:t>公共電視在主要時段提供手語新聞或手語翻譯服務，可以促進聽障者參與社會的機會。</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該政策屬於社區營造與社區發展政策，未必涉及</w:t>
      </w:r>
      <w:r w:rsidR="00EE2079" w:rsidRPr="00E430C1">
        <w:rPr>
          <w:rFonts w:ascii="Times New Roman" w:eastAsia="標楷體" w:hAnsi="標楷體" w:cs="Times New Roman"/>
        </w:rPr>
        <w:t>不利群體的文化發展</w:t>
      </w:r>
      <w:r w:rsidR="00EE2079" w:rsidRPr="00E430C1">
        <w:rPr>
          <w:rFonts w:ascii="Times New Roman" w:eastAsia="標楷體" w:hAnsi="標楷體" w:cs="Times New Roman" w:hint="eastAsia"/>
        </w:rPr>
        <w:t>。</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興建國際移工宿舍，屬於勞動條件的提升，與多元文化政策較無關聯。</w:t>
      </w:r>
    </w:p>
    <w:p w:rsidR="00B41E3F" w:rsidRPr="00062444" w:rsidRDefault="004863AD"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EE2079">
        <w:rPr>
          <w:rFonts w:ascii="Times New Roman" w:eastAsia="標楷體" w:hAnsi="標楷體" w:cs="Times New Roman" w:hint="eastAsia"/>
        </w:rPr>
        <w:t>一</w:t>
      </w:r>
      <w:r w:rsidR="00CC056F">
        <w:rPr>
          <w:rFonts w:ascii="Times New Roman" w:eastAsia="標楷體" w:hAnsi="標楷體" w:cs="Times New Roman" w:hint="eastAsia"/>
        </w:rPr>
        <w:t>)</w:t>
      </w:r>
      <w:r w:rsidRPr="00062444">
        <w:rPr>
          <w:rFonts w:ascii="Times New Roman" w:eastAsia="標楷體" w:hAnsi="標楷體" w:cs="Times New Roman" w:hint="eastAsia"/>
        </w:rPr>
        <w:t>第</w:t>
      </w:r>
      <w:r w:rsidR="00EE2079">
        <w:rPr>
          <w:rFonts w:ascii="Times New Roman" w:eastAsia="標楷體" w:hAnsi="標楷體" w:cs="Times New Roman" w:hint="eastAsia"/>
        </w:rPr>
        <w:t>八</w:t>
      </w:r>
      <w:r w:rsidRPr="00062444">
        <w:rPr>
          <w:rFonts w:ascii="Times New Roman" w:eastAsia="標楷體" w:hAnsi="標楷體" w:cs="Times New Roman" w:hint="eastAsia"/>
        </w:rPr>
        <w:t>課「</w:t>
      </w:r>
      <w:r w:rsidR="00EE2079" w:rsidRPr="00E430C1">
        <w:rPr>
          <w:rFonts w:ascii="Times New Roman" w:eastAsia="標楷體" w:hAnsi="標楷體" w:cs="Times New Roman" w:hint="eastAsia"/>
        </w:rPr>
        <w:t>多元文化社會與全球化</w:t>
      </w:r>
      <w:r w:rsidRPr="00062444">
        <w:rPr>
          <w:rFonts w:ascii="Times New Roman" w:eastAsia="標楷體" w:hAnsi="標楷體" w:cs="Times New Roman" w:hint="eastAsia"/>
        </w:rPr>
        <w:t>」。</w:t>
      </w:r>
    </w:p>
    <w:p w:rsidR="00FC468D" w:rsidRPr="00B41E3F" w:rsidRDefault="00FC468D" w:rsidP="00F21ED7">
      <w:pPr>
        <w:rPr>
          <w:rFonts w:ascii="Times New Roman" w:hAnsi="Times New Roman" w:cs="Times New Roman"/>
        </w:rPr>
      </w:pPr>
    </w:p>
    <w:p w:rsidR="00194CDB" w:rsidRPr="00D43A40" w:rsidRDefault="00DB094F"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已知某國在過去</w:t>
      </w:r>
      <w:r w:rsidRPr="00CC75E5">
        <w:rPr>
          <w:rFonts w:ascii="新細明體" w:eastAsia="新細明體" w:hAnsi="新細明體" w:cstheme="minorBidi"/>
          <w:kern w:val="2"/>
          <w:sz w:val="24"/>
          <w:szCs w:val="24"/>
          <w:lang w:val="en-US" w:bidi="ar-SA"/>
        </w:rPr>
        <w:t>40</w:t>
      </w:r>
      <w:r w:rsidRPr="00CC75E5">
        <w:rPr>
          <w:rFonts w:ascii="新細明體" w:eastAsia="新細明體" w:hAnsi="新細明體" w:cstheme="minorBidi" w:hint="eastAsia"/>
          <w:kern w:val="2"/>
          <w:sz w:val="24"/>
          <w:szCs w:val="24"/>
          <w:lang w:val="en-US" w:bidi="ar-SA"/>
        </w:rPr>
        <w:t>年來的經濟與社會發展，有以下趨勢：（</w:t>
      </w:r>
      <w:r w:rsidRPr="00CC75E5">
        <w:rPr>
          <w:rFonts w:ascii="新細明體" w:eastAsia="新細明體" w:hAnsi="新細明體" w:cstheme="minorBidi"/>
          <w:kern w:val="2"/>
          <w:sz w:val="24"/>
          <w:szCs w:val="24"/>
          <w:lang w:val="en-US" w:bidi="ar-SA"/>
        </w:rPr>
        <w:t>1</w:t>
      </w:r>
      <w:r w:rsidRPr="00CC75E5">
        <w:rPr>
          <w:rFonts w:ascii="新細明體" w:eastAsia="新細明體" w:hAnsi="新細明體" w:cstheme="minorBidi" w:hint="eastAsia"/>
          <w:kern w:val="2"/>
          <w:sz w:val="24"/>
          <w:szCs w:val="24"/>
          <w:lang w:val="en-US" w:bidi="ar-SA"/>
        </w:rPr>
        <w:t>）國民平均教育程度與國民平均所得提高，（</w:t>
      </w:r>
      <w:r w:rsidRPr="00CC75E5">
        <w:rPr>
          <w:rFonts w:ascii="新細明體" w:eastAsia="新細明體" w:hAnsi="新細明體" w:cstheme="minorBidi"/>
          <w:kern w:val="2"/>
          <w:sz w:val="24"/>
          <w:szCs w:val="24"/>
          <w:lang w:val="en-US" w:bidi="ar-SA"/>
        </w:rPr>
        <w:t>2</w:t>
      </w:r>
      <w:r w:rsidRPr="00CC75E5">
        <w:rPr>
          <w:rFonts w:ascii="新細明體" w:eastAsia="新細明體" w:hAnsi="新細明體" w:cstheme="minorBidi" w:hint="eastAsia"/>
          <w:kern w:val="2"/>
          <w:sz w:val="24"/>
          <w:szCs w:val="24"/>
          <w:lang w:val="en-US" w:bidi="ar-SA"/>
        </w:rPr>
        <w:t>）</w:t>
      </w:r>
      <w:r w:rsidRPr="00CC75E5">
        <w:rPr>
          <w:rFonts w:ascii="新細明體" w:eastAsia="新細明體" w:hAnsi="新細明體" w:cstheme="minorBidi"/>
          <w:kern w:val="2"/>
          <w:sz w:val="24"/>
          <w:szCs w:val="24"/>
          <w:lang w:val="en-US" w:bidi="ar-SA"/>
        </w:rPr>
        <w:t>GDP</w:t>
      </w:r>
      <w:r w:rsidRPr="00CC75E5">
        <w:rPr>
          <w:rFonts w:ascii="新細明體" w:eastAsia="新細明體" w:hAnsi="新細明體" w:cstheme="minorBidi" w:hint="eastAsia"/>
          <w:kern w:val="2"/>
          <w:sz w:val="24"/>
          <w:szCs w:val="24"/>
          <w:lang w:val="en-US" w:bidi="ar-SA"/>
        </w:rPr>
        <w:t>成長依賴出口帶動及外人投資，（</w:t>
      </w:r>
      <w:r w:rsidRPr="00CC75E5">
        <w:rPr>
          <w:rFonts w:ascii="新細明體" w:eastAsia="新細明體" w:hAnsi="新細明體" w:cstheme="minorBidi"/>
          <w:kern w:val="2"/>
          <w:sz w:val="24"/>
          <w:szCs w:val="24"/>
          <w:lang w:val="en-US" w:bidi="ar-SA"/>
        </w:rPr>
        <w:t>3</w:t>
      </w:r>
      <w:r w:rsidRPr="00CC75E5">
        <w:rPr>
          <w:rFonts w:ascii="新細明體" w:eastAsia="新細明體" w:hAnsi="新細明體" w:cstheme="minorBidi" w:hint="eastAsia"/>
          <w:kern w:val="2"/>
          <w:sz w:val="24"/>
          <w:szCs w:val="24"/>
          <w:lang w:val="en-US" w:bidi="ar-SA"/>
        </w:rPr>
        <w:t>）房地產價格上漲幅度遠超過薪資所得上漲幅度。假設該國有研究者又發現，在此同期，</w:t>
      </w:r>
      <w:r w:rsidRPr="00CC75E5">
        <w:rPr>
          <w:rFonts w:ascii="新細明體" w:eastAsia="新細明體" w:hAnsi="新細明體" w:cstheme="minorBidi"/>
          <w:kern w:val="2"/>
          <w:sz w:val="24"/>
          <w:szCs w:val="24"/>
          <w:lang w:val="en-US" w:bidi="ar-SA"/>
        </w:rPr>
        <w:t>25</w:t>
      </w:r>
      <w:r w:rsidRPr="00CC75E5">
        <w:rPr>
          <w:rFonts w:ascii="新細明體" w:eastAsia="新細明體" w:hAnsi="新細明體" w:cstheme="minorBidi" w:hint="eastAsia"/>
          <w:kern w:val="2"/>
          <w:sz w:val="24"/>
          <w:szCs w:val="24"/>
          <w:lang w:val="en-US" w:bidi="ar-SA"/>
        </w:rPr>
        <w:t>歲以上的人口當中，不論年齡或世代，子女代的職業與教育程度，和父母代的職業與教育程度的關連性，有微幅下降的趨勢，但高教育程度父母對子女日後職業地位與所得的影響則有上升情形。該研究者擬提出下列四個結論，請指出其中</w:t>
      </w:r>
      <w:r w:rsidRPr="00EE0A36">
        <w:rPr>
          <w:rFonts w:ascii="新細明體" w:eastAsia="新細明體" w:hAnsi="新細明體" w:cs="新細明體" w:hint="eastAsia"/>
          <w:b/>
          <w:sz w:val="24"/>
          <w:u w:val="single"/>
        </w:rPr>
        <w:t>最不可能</w:t>
      </w:r>
      <w:r w:rsidRPr="00CC75E5">
        <w:rPr>
          <w:rFonts w:ascii="新細明體" w:eastAsia="新細明體" w:hAnsi="新細明體" w:cstheme="minorBidi" w:hint="eastAsia"/>
          <w:kern w:val="2"/>
          <w:sz w:val="24"/>
          <w:szCs w:val="24"/>
          <w:lang w:val="en-US" w:bidi="ar-SA"/>
        </w:rPr>
        <w:t>正確的一個為何？</w:t>
      </w:r>
      <w:r w:rsidRPr="00CC75E5">
        <w:rPr>
          <w:rFonts w:ascii="新細明體" w:eastAsia="新細明體" w:hAnsi="新細明體" w:cstheme="minorBidi"/>
          <w:kern w:val="2"/>
          <w:sz w:val="24"/>
          <w:szCs w:val="24"/>
          <w:lang w:val="en-US" w:bidi="ar-SA"/>
        </w:rPr>
        <w:t xml:space="preserve"> </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(A)年輕世代依靠自身努力所可累積的經濟資本，比上一代高</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(B)年輕世代擁有較高的人力資本，同時面臨更大的全球競爭</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(C)年輕世代擁有的經濟、文化資本逐漸不受其父母、家庭背景影響</w:t>
      </w:r>
    </w:p>
    <w:p w:rsidR="00FD14DD"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(D)年輕世代社會經濟成就越高的人，越可能受惠於其家庭背景優勢</w:t>
      </w:r>
    </w:p>
    <w:p w:rsidR="004863AD" w:rsidRPr="00062444" w:rsidRDefault="004863AD"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Pr="00062444">
        <w:rPr>
          <w:rFonts w:ascii="Times New Roman" w:eastAsia="標楷體" w:hAnsi="標楷體" w:cs="Times New Roman" w:hint="eastAsia"/>
        </w:rPr>
        <w:t>A</w:t>
      </w:r>
      <w:r w:rsidR="00CC056F">
        <w:rPr>
          <w:rFonts w:ascii="Times New Roman" w:eastAsia="標楷體" w:hAnsi="標楷體" w:cs="Times New Roman" w:hint="eastAsia"/>
        </w:rPr>
        <w:t>)</w:t>
      </w:r>
    </w:p>
    <w:p w:rsidR="004863AD" w:rsidRPr="00062444" w:rsidRDefault="004863AD" w:rsidP="00A11C5A">
      <w:pPr>
        <w:ind w:leftChars="-6" w:left="1090" w:rightChars="-50" w:right="-120" w:hangingChars="460" w:hanging="1104"/>
        <w:rPr>
          <w:rFonts w:ascii="Times New Roman" w:eastAsia="標楷體" w:hAnsi="標楷體" w:cs="Times New Roman"/>
        </w:rPr>
      </w:pPr>
      <w:r w:rsidRPr="00062444">
        <w:rPr>
          <w:rFonts w:ascii="Times New Roman" w:eastAsia="標楷體" w:hAnsi="標楷體" w:cs="Times New Roman" w:hint="eastAsia"/>
        </w:rPr>
        <w:t>【解析】：</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根據題目，</w:t>
      </w:r>
      <w:r w:rsidR="00EE2079" w:rsidRPr="00E430C1">
        <w:rPr>
          <w:rFonts w:ascii="Times New Roman" w:eastAsia="標楷體" w:hAnsi="標楷體" w:cs="Times New Roman"/>
        </w:rPr>
        <w:t>房地產價格上漲幅度遠超過薪資所得上漲幅度</w:t>
      </w:r>
      <w:r w:rsidR="00EE2079" w:rsidRPr="00E430C1">
        <w:rPr>
          <w:rFonts w:ascii="Times New Roman" w:eastAsia="標楷體" w:hAnsi="標楷體" w:cs="Times New Roman" w:hint="eastAsia"/>
        </w:rPr>
        <w:t>，則上一代較有機會利用房地產累積更多經濟資本，年輕世代依靠自身努力的經濟資本較可能比上一代低。</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rPr>
        <w:t>國民平均教育程度</w:t>
      </w:r>
      <w:r w:rsidR="00EE2079" w:rsidRPr="00E430C1">
        <w:rPr>
          <w:rFonts w:ascii="Times New Roman" w:eastAsia="標楷體" w:hAnsi="標楷體" w:cs="Times New Roman" w:hint="eastAsia"/>
        </w:rPr>
        <w:t>提高，可以推論年輕世代培養出較高的人力資本；該國</w:t>
      </w:r>
      <w:r w:rsidR="00EE2079" w:rsidRPr="00E430C1">
        <w:rPr>
          <w:rFonts w:ascii="Times New Roman" w:eastAsia="標楷體" w:hAnsi="標楷體" w:cs="Times New Roman"/>
        </w:rPr>
        <w:t>GDP</w:t>
      </w:r>
      <w:r w:rsidR="00EE2079" w:rsidRPr="00E430C1">
        <w:rPr>
          <w:rFonts w:ascii="Times New Roman" w:eastAsia="標楷體" w:hAnsi="標楷體" w:cs="Times New Roman"/>
        </w:rPr>
        <w:t>成長依賴出口帶動及外人投資</w:t>
      </w:r>
      <w:r w:rsidR="00EE2079" w:rsidRPr="00E430C1">
        <w:rPr>
          <w:rFonts w:ascii="Times New Roman" w:eastAsia="標楷體" w:hAnsi="標楷體" w:cs="Times New Roman" w:hint="eastAsia"/>
        </w:rPr>
        <w:t>，可以推論該國經濟依賴國際貿易，人才面臨全球競爭。</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子</w:t>
      </w:r>
      <w:r w:rsidR="00EE2079" w:rsidRPr="00E430C1">
        <w:rPr>
          <w:rFonts w:ascii="Times New Roman" w:eastAsia="標楷體" w:hAnsi="標楷體" w:cs="Times New Roman"/>
        </w:rPr>
        <w:t>女代的職業與教育程度，和父母代的職業與教育程度的關連性，有微幅下降的趨勢</w:t>
      </w:r>
      <w:r w:rsidR="00EE2079" w:rsidRPr="00E430C1">
        <w:rPr>
          <w:rFonts w:ascii="Times New Roman" w:eastAsia="標楷體" w:hAnsi="標楷體" w:cs="Times New Roman" w:hint="eastAsia"/>
        </w:rPr>
        <w:t>，代表年輕世代的經濟與文化資本逐漸不受家庭背景影響。</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rPr>
        <w:t>高教育程度父母對子女日後職業地位與所得的影響有上升情形</w:t>
      </w:r>
      <w:r w:rsidR="00EE2079" w:rsidRPr="00E430C1">
        <w:rPr>
          <w:rFonts w:ascii="Times New Roman" w:eastAsia="標楷體" w:hAnsi="標楷體" w:cs="Times New Roman" w:hint="eastAsia"/>
        </w:rPr>
        <w:t>，代表</w:t>
      </w:r>
      <w:r w:rsidR="00EE2079" w:rsidRPr="00E430C1">
        <w:rPr>
          <w:rFonts w:ascii="Times New Roman" w:eastAsia="標楷體" w:hAnsi="標楷體" w:cs="Times New Roman"/>
        </w:rPr>
        <w:t>年輕世代社會經濟成就越高的人，越可能受惠於其家庭背景優勢</w:t>
      </w:r>
      <w:r w:rsidR="00EE2079" w:rsidRPr="00E430C1">
        <w:rPr>
          <w:rFonts w:ascii="Times New Roman" w:eastAsia="標楷體" w:hAnsi="標楷體" w:cs="Times New Roman" w:hint="eastAsia"/>
        </w:rPr>
        <w:t>。</w:t>
      </w:r>
    </w:p>
    <w:p w:rsidR="00B41E3F" w:rsidRPr="00062444" w:rsidRDefault="004863AD"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w:t>
      </w:r>
      <w:r w:rsidR="00CC056F" w:rsidRPr="007C7DF1">
        <w:rPr>
          <w:rFonts w:ascii="Times New Roman" w:eastAsia="標楷體" w:hAnsi="標楷體" w:cs="Times New Roman" w:hint="eastAsia"/>
        </w:rPr>
        <w:t>三民版選修公民與社會</w:t>
      </w:r>
      <w:r w:rsidR="00CC056F" w:rsidRPr="007C7DF1">
        <w:rPr>
          <w:rFonts w:ascii="Times New Roman" w:eastAsia="標楷體" w:hAnsi="標楷體" w:cs="Times New Roman"/>
        </w:rPr>
        <w:t>(</w:t>
      </w:r>
      <w:r w:rsidR="00EE2079">
        <w:rPr>
          <w:rFonts w:ascii="Times New Roman" w:eastAsia="標楷體" w:hAnsi="標楷體" w:cs="Times New Roman" w:hint="eastAsia"/>
        </w:rPr>
        <w:t>上</w:t>
      </w:r>
      <w:r w:rsidR="00CC056F" w:rsidRPr="007C7DF1">
        <w:rPr>
          <w:rFonts w:ascii="Times New Roman" w:eastAsia="標楷體" w:hAnsi="標楷體" w:cs="Times New Roman"/>
        </w:rPr>
        <w:t>)</w:t>
      </w:r>
      <w:r w:rsidRPr="00062444">
        <w:rPr>
          <w:rFonts w:ascii="Times New Roman" w:eastAsia="標楷體" w:hAnsi="標楷體" w:cs="Times New Roman" w:hint="eastAsia"/>
        </w:rPr>
        <w:t>第</w:t>
      </w:r>
      <w:r w:rsidR="00EE2079">
        <w:rPr>
          <w:rFonts w:ascii="Times New Roman" w:eastAsia="標楷體" w:hAnsi="標楷體" w:cs="Times New Roman" w:hint="eastAsia"/>
        </w:rPr>
        <w:t>二</w:t>
      </w:r>
      <w:r w:rsidRPr="00062444">
        <w:rPr>
          <w:rFonts w:ascii="Times New Roman" w:eastAsia="標楷體" w:hAnsi="標楷體" w:cs="Times New Roman" w:hint="eastAsia"/>
        </w:rPr>
        <w:t>課「</w:t>
      </w:r>
      <w:r w:rsidR="00EE2079" w:rsidRPr="00E430C1">
        <w:rPr>
          <w:rFonts w:ascii="Times New Roman" w:eastAsia="標楷體" w:hAnsi="標楷體" w:cs="Times New Roman" w:hint="eastAsia"/>
        </w:rPr>
        <w:t>社會流動</w:t>
      </w:r>
      <w:r w:rsidRPr="00062444">
        <w:rPr>
          <w:rFonts w:ascii="Times New Roman" w:eastAsia="標楷體" w:hAnsi="標楷體" w:cs="Times New Roman" w:hint="eastAsia"/>
        </w:rPr>
        <w:t>」。</w:t>
      </w:r>
    </w:p>
    <w:p w:rsidR="00FD14DD" w:rsidRPr="00B41E3F" w:rsidRDefault="00FD14DD" w:rsidP="00FD14DD">
      <w:pPr>
        <w:rPr>
          <w:rFonts w:ascii="Times New Roman" w:hAnsi="Times New Roman" w:cs="Times New Roman"/>
        </w:rPr>
      </w:pPr>
    </w:p>
    <w:p w:rsidR="00194CDB" w:rsidRPr="00194CDB" w:rsidRDefault="00DB094F" w:rsidP="00D43A40">
      <w:pPr>
        <w:pStyle w:val="af1"/>
        <w:numPr>
          <w:ilvl w:val="0"/>
          <w:numId w:val="3"/>
        </w:numPr>
        <w:rPr>
          <w:rFonts w:ascii="Times New Roman" w:hAnsi="Times New Roman" w:cs="Times New Roman"/>
          <w:szCs w:val="24"/>
        </w:rPr>
      </w:pPr>
      <w:r w:rsidRPr="00CC75E5">
        <w:rPr>
          <w:rFonts w:ascii="新細明體" w:eastAsia="新細明體" w:hAnsi="新細明體" w:cstheme="minorBidi" w:hint="eastAsia"/>
          <w:kern w:val="2"/>
          <w:sz w:val="24"/>
          <w:szCs w:val="24"/>
          <w:lang w:val="en-US" w:bidi="ar-SA"/>
        </w:rPr>
        <w:t>關於性騷擾防治的立法行動，很多先從工作場所的檢討防治開始，接著才進一步將範圍擴大到其他非工作場所。學者指出這與立法推動者首先意識到發生性騷擾的根本問題不在性別，而是不平等的問題。下列敘述何者最能支持此學者的觀點？</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(A)職場中的男性常占有人數優勢，女性易成為被騷擾的受害者</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lastRenderedPageBreak/>
        <w:t>(B)職場中普遍存在權力從屬關係，容易發生上對下的騷擾事件</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(C)職場要求團隊合作，壓力迫使人們容易忽視困擾的騷擾言行</w:t>
      </w:r>
    </w:p>
    <w:p w:rsidR="00FC468D"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(D)職場平等屬人民就業保障基本權利，國家推動立法比較容易</w:t>
      </w:r>
    </w:p>
    <w:p w:rsidR="00BD3076" w:rsidRPr="00BD3076" w:rsidRDefault="00BD3076" w:rsidP="00BD3076">
      <w:pPr>
        <w:ind w:left="1080" w:hangingChars="450" w:hanging="1080"/>
        <w:rPr>
          <w:rFonts w:ascii="Times New Roman" w:eastAsia="標楷體" w:hAnsi="標楷體" w:cs="Times New Roman"/>
        </w:rPr>
      </w:pPr>
      <w:r w:rsidRPr="00BD3076">
        <w:rPr>
          <w:rFonts w:ascii="Times New Roman" w:eastAsia="標楷體" w:hAnsi="標楷體" w:cs="Times New Roman" w:hint="eastAsia"/>
        </w:rPr>
        <w:t>【答案】：</w:t>
      </w:r>
      <w:r w:rsidR="00CC056F">
        <w:rPr>
          <w:rFonts w:ascii="Times New Roman" w:eastAsia="標楷體" w:hAnsi="標楷體" w:cs="Times New Roman" w:hint="eastAsia"/>
        </w:rPr>
        <w:t>(</w:t>
      </w:r>
      <w:r w:rsidR="00EE2079">
        <w:rPr>
          <w:rFonts w:ascii="Times New Roman" w:eastAsia="標楷體" w:hAnsi="標楷體" w:cs="Times New Roman" w:hint="eastAsia"/>
        </w:rPr>
        <w:t>B</w:t>
      </w:r>
      <w:r w:rsidR="00CC056F">
        <w:rPr>
          <w:rFonts w:ascii="Times New Roman" w:eastAsia="標楷體" w:hAnsi="標楷體" w:cs="Times New Roman" w:hint="eastAsia"/>
        </w:rPr>
        <w:t>)</w:t>
      </w:r>
    </w:p>
    <w:p w:rsidR="00BD3076" w:rsidRPr="00BD3076" w:rsidRDefault="00BD3076" w:rsidP="00A11C5A">
      <w:pPr>
        <w:ind w:leftChars="-6" w:left="1119" w:rightChars="-50" w:right="-120" w:hangingChars="472" w:hanging="1133"/>
        <w:rPr>
          <w:rFonts w:ascii="Times New Roman" w:eastAsia="標楷體" w:hAnsi="標楷體" w:cs="Times New Roman"/>
        </w:rPr>
      </w:pPr>
      <w:r w:rsidRPr="00BD3076">
        <w:rPr>
          <w:rFonts w:ascii="Times New Roman" w:eastAsia="標楷體" w:hAnsi="標楷體" w:cs="Times New Roman" w:hint="eastAsia"/>
        </w:rPr>
        <w:t>【解析】：</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此觀點主張性騷擾的問題在於男性占有人數優勢，將問題歸因於性別。</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要求團隊合作的壓力未必與不平等有關。</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與題旨無關。</w:t>
      </w:r>
    </w:p>
    <w:p w:rsidR="00B41E3F" w:rsidRPr="00BD3076" w:rsidRDefault="00CC056F" w:rsidP="00E430C1">
      <w:pPr>
        <w:ind w:leftChars="-6" w:left="1035" w:rightChars="-50" w:right="-120" w:hangingChars="437" w:hanging="1049"/>
        <w:rPr>
          <w:rFonts w:ascii="Times New Roman" w:eastAsia="標楷體" w:hAnsi="標楷體" w:cs="Times New Roman"/>
        </w:rPr>
      </w:pPr>
      <w:r>
        <w:rPr>
          <w:rFonts w:ascii="Times New Roman" w:eastAsia="標楷體" w:hAnsi="標楷體" w:cs="Times New Roman" w:hint="eastAsia"/>
        </w:rPr>
        <w:t>【出處】：三民版公民與社會</w:t>
      </w:r>
      <w:r>
        <w:rPr>
          <w:rFonts w:ascii="Times New Roman" w:eastAsia="標楷體" w:hAnsi="標楷體" w:cs="Times New Roman" w:hint="eastAsia"/>
        </w:rPr>
        <w:t>(</w:t>
      </w:r>
      <w:r w:rsidR="00EE2079">
        <w:rPr>
          <w:rFonts w:ascii="Times New Roman" w:eastAsia="標楷體" w:hAnsi="標楷體" w:cs="Times New Roman" w:hint="eastAsia"/>
        </w:rPr>
        <w:t>一</w:t>
      </w:r>
      <w:r>
        <w:rPr>
          <w:rFonts w:ascii="Times New Roman" w:eastAsia="標楷體" w:hAnsi="標楷體" w:cs="Times New Roman" w:hint="eastAsia"/>
        </w:rPr>
        <w:t>)</w:t>
      </w:r>
      <w:r w:rsidR="00BD3076" w:rsidRPr="00BD3076">
        <w:rPr>
          <w:rFonts w:ascii="Times New Roman" w:eastAsia="標楷體" w:hAnsi="標楷體" w:cs="Times New Roman" w:hint="eastAsia"/>
        </w:rPr>
        <w:t>第</w:t>
      </w:r>
      <w:r w:rsidR="00EE2079">
        <w:rPr>
          <w:rFonts w:ascii="Times New Roman" w:eastAsia="標楷體" w:hAnsi="標楷體" w:cs="Times New Roman" w:hint="eastAsia"/>
        </w:rPr>
        <w:t>二</w:t>
      </w:r>
      <w:r w:rsidR="00BD3076" w:rsidRPr="00BD3076">
        <w:rPr>
          <w:rFonts w:ascii="Times New Roman" w:eastAsia="標楷體" w:hAnsi="標楷體" w:cs="Times New Roman" w:hint="eastAsia"/>
        </w:rPr>
        <w:t>課「</w:t>
      </w:r>
      <w:r w:rsidR="00EE2079" w:rsidRPr="00E430C1">
        <w:rPr>
          <w:rFonts w:ascii="Times New Roman" w:eastAsia="標楷體" w:hAnsi="標楷體" w:cs="Times New Roman" w:hint="eastAsia"/>
        </w:rPr>
        <w:t>人己關係與分際</w:t>
      </w:r>
      <w:r w:rsidR="00BD3076" w:rsidRPr="00BD3076">
        <w:rPr>
          <w:rFonts w:ascii="Times New Roman" w:eastAsia="標楷體" w:hAnsi="標楷體" w:cs="Times New Roman" w:hint="eastAsia"/>
        </w:rPr>
        <w:t>」。</w:t>
      </w:r>
    </w:p>
    <w:p w:rsidR="00FC468D" w:rsidRPr="00E430C1" w:rsidRDefault="00FC468D" w:rsidP="00E430C1">
      <w:pPr>
        <w:ind w:leftChars="-6" w:left="1035" w:rightChars="-50" w:right="-120" w:hangingChars="437" w:hanging="1049"/>
        <w:rPr>
          <w:rFonts w:ascii="Times New Roman" w:eastAsia="標楷體" w:hAnsi="標楷體" w:cs="Times New Roman"/>
        </w:rPr>
      </w:pPr>
    </w:p>
    <w:p w:rsidR="00194CDB" w:rsidRPr="00544D42" w:rsidRDefault="00544D42" w:rsidP="00544D42">
      <w:pPr>
        <w:pStyle w:val="af1"/>
        <w:numPr>
          <w:ilvl w:val="0"/>
          <w:numId w:val="3"/>
        </w:numPr>
        <w:rPr>
          <w:rFonts w:ascii="Times New Roman" w:hAnsi="Times New Roman" w:cs="Times New Roman"/>
          <w:szCs w:val="24"/>
        </w:rPr>
      </w:pPr>
      <w:r w:rsidRPr="00544D42">
        <w:rPr>
          <w:rFonts w:ascii="新細明體" w:eastAsia="新細明體" w:hAnsi="新細明體" w:cstheme="minorBidi" w:hint="eastAsia"/>
          <w:kern w:val="2"/>
          <w:sz w:val="24"/>
          <w:szCs w:val="24"/>
          <w:lang w:val="en-US" w:bidi="ar-SA"/>
        </w:rPr>
        <w:t>假設我國某直轄市政府為落實節能減碳，希望透過自治條例規範該市營業及辦公場所室內冷氣平均溫度須保持在攝氏26度以上，否則將依規定處罰。依據題文資訊，有關前述法規涉及的各層級政府權責及地方治理，下列敘述何者正確？</w:t>
      </w:r>
    </w:p>
    <w:p w:rsidR="00544D42" w:rsidRDefault="00544D42" w:rsidP="00B41C53">
      <w:pPr>
        <w:ind w:leftChars="157" w:left="377"/>
        <w:rPr>
          <w:rFonts w:ascii="新細明體" w:eastAsia="新細明體" w:hAnsi="新細明體"/>
          <w:szCs w:val="24"/>
        </w:rPr>
      </w:pPr>
      <w:r w:rsidRPr="00544D42">
        <w:rPr>
          <w:rFonts w:ascii="新細明體" w:eastAsia="新細明體" w:hAnsi="新細明體"/>
          <w:szCs w:val="24"/>
        </w:rPr>
        <w:t>(A)屬於中央政府委託地方政府辦理的事項</w:t>
      </w:r>
    </w:p>
    <w:p w:rsidR="00544D42" w:rsidRDefault="00544D42" w:rsidP="00B41C53">
      <w:pPr>
        <w:ind w:leftChars="157" w:left="377"/>
        <w:rPr>
          <w:rFonts w:ascii="新細明體" w:eastAsia="新細明體" w:hAnsi="新細明體"/>
          <w:szCs w:val="24"/>
        </w:rPr>
      </w:pPr>
      <w:r w:rsidRPr="00544D42">
        <w:rPr>
          <w:rFonts w:ascii="新細明體" w:eastAsia="新細明體" w:hAnsi="新細明體"/>
          <w:szCs w:val="24"/>
        </w:rPr>
        <w:t>(B)市政府採取公私協力方式執行節能減碳</w:t>
      </w:r>
    </w:p>
    <w:p w:rsidR="00544D42" w:rsidRDefault="00544D42" w:rsidP="00B41C53">
      <w:pPr>
        <w:ind w:leftChars="157" w:left="377"/>
        <w:rPr>
          <w:rFonts w:ascii="新細明體" w:eastAsia="新細明體" w:hAnsi="新細明體"/>
          <w:szCs w:val="24"/>
        </w:rPr>
      </w:pPr>
      <w:r w:rsidRPr="00544D42">
        <w:rPr>
          <w:rFonts w:ascii="新細明體" w:eastAsia="新細明體" w:hAnsi="新細明體"/>
          <w:szCs w:val="24"/>
        </w:rPr>
        <w:t>(C)該項法規須經該直轄市市議會議決通過</w:t>
      </w:r>
    </w:p>
    <w:p w:rsidR="00FC468D" w:rsidRPr="00B41C53" w:rsidRDefault="00544D42" w:rsidP="00B41C53">
      <w:pPr>
        <w:ind w:leftChars="157" w:left="377"/>
        <w:rPr>
          <w:rFonts w:ascii="新細明體" w:eastAsia="新細明體" w:hAnsi="新細明體"/>
          <w:szCs w:val="24"/>
        </w:rPr>
      </w:pPr>
      <w:r w:rsidRPr="00544D42">
        <w:rPr>
          <w:rFonts w:ascii="新細明體" w:eastAsia="新細明體" w:hAnsi="新細明體"/>
          <w:szCs w:val="24"/>
        </w:rPr>
        <w:t>(D)其他縣市可透過跨縣市合作施行該條例</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CC056F">
        <w:rPr>
          <w:rFonts w:ascii="Times New Roman" w:eastAsia="標楷體" w:hAnsi="標楷體" w:cs="Times New Roman" w:hint="eastAsia"/>
        </w:rPr>
        <w:t>(</w:t>
      </w:r>
      <w:r w:rsidR="00544D42">
        <w:rPr>
          <w:rFonts w:ascii="Times New Roman" w:eastAsia="標楷體" w:hAnsi="標楷體" w:cs="Times New Roman" w:hint="eastAsia"/>
        </w:rPr>
        <w:t>C</w:t>
      </w:r>
      <w:r w:rsidR="00CC056F">
        <w:rPr>
          <w:rFonts w:ascii="Times New Roman" w:eastAsia="標楷體" w:hAnsi="標楷體" w:cs="Times New Roman" w:hint="eastAsia"/>
        </w:rPr>
        <w:t>)</w:t>
      </w:r>
    </w:p>
    <w:p w:rsidR="004863AD" w:rsidRPr="004863AD" w:rsidRDefault="004863AD" w:rsidP="00536AC6">
      <w:pPr>
        <w:ind w:leftChars="-5" w:left="1092" w:rightChars="-50" w:right="-120" w:hangingChars="460" w:hanging="1104"/>
        <w:rPr>
          <w:rFonts w:ascii="Times New Roman" w:eastAsia="標楷體" w:hAnsi="標楷體" w:cs="Times New Roman"/>
        </w:rPr>
      </w:pPr>
      <w:r w:rsidRPr="004863AD">
        <w:rPr>
          <w:rFonts w:ascii="Times New Roman" w:eastAsia="標楷體" w:hAnsi="標楷體" w:cs="Times New Roman" w:hint="eastAsia"/>
        </w:rPr>
        <w:t>【解析】：</w:t>
      </w:r>
      <w:r w:rsidR="009C0413" w:rsidRPr="009C0413">
        <w:rPr>
          <w:rFonts w:ascii="Times New Roman" w:eastAsia="標楷體" w:hAnsi="標楷體" w:cs="Times New Roman" w:hint="eastAsia"/>
        </w:rPr>
        <w:t>(A)</w:t>
      </w:r>
      <w:r w:rsidR="009C0413" w:rsidRPr="009C0413">
        <w:rPr>
          <w:rFonts w:ascii="Times New Roman" w:eastAsia="標楷體" w:hAnsi="標楷體" w:cs="Times New Roman" w:hint="eastAsia"/>
        </w:rPr>
        <w:t>委辦事項指地方自治團體依法律、上級法規或規章規定，在上級政府指揮監督下，執行上級政府交付辦理之非屬該團體事務，而負其行政執行責任之事項。題幹並未提及節能減碳有上級法規規定與指揮監督。</w:t>
      </w:r>
      <w:r w:rsidR="009C0413" w:rsidRPr="009C0413">
        <w:rPr>
          <w:rFonts w:ascii="Times New Roman" w:eastAsia="標楷體" w:hAnsi="標楷體" w:cs="Times New Roman" w:hint="eastAsia"/>
        </w:rPr>
        <w:t>(B)</w:t>
      </w:r>
      <w:r w:rsidR="009C0413" w:rsidRPr="009C0413">
        <w:rPr>
          <w:rFonts w:ascii="Times New Roman" w:eastAsia="標楷體" w:hAnsi="標楷體" w:cs="Times New Roman" w:hint="eastAsia"/>
        </w:rPr>
        <w:t>題幹並未說明該直轄市政府與民間單位合作推行節能減碳。</w:t>
      </w:r>
      <w:r w:rsidR="009C0413" w:rsidRPr="009C0413">
        <w:rPr>
          <w:rFonts w:ascii="Times New Roman" w:eastAsia="標楷體" w:hAnsi="標楷體" w:cs="Times New Roman" w:hint="eastAsia"/>
        </w:rPr>
        <w:t>(C)</w:t>
      </w:r>
      <w:r w:rsidR="009C0413" w:rsidRPr="009C0413">
        <w:rPr>
          <w:rFonts w:ascii="Times New Roman" w:eastAsia="標楷體" w:hAnsi="標楷體" w:cs="Times New Roman" w:hint="eastAsia"/>
        </w:rPr>
        <w:t>地方自治條例須經地方立法機關通過。</w:t>
      </w:r>
      <w:r w:rsidR="009C0413" w:rsidRPr="009C0413">
        <w:rPr>
          <w:rFonts w:ascii="Times New Roman" w:eastAsia="標楷體" w:hAnsi="標楷體" w:cs="Times New Roman" w:hint="eastAsia"/>
        </w:rPr>
        <w:t>(D)</w:t>
      </w:r>
      <w:r w:rsidR="009C0413" w:rsidRPr="009C0413">
        <w:rPr>
          <w:rFonts w:ascii="Times New Roman" w:eastAsia="標楷體" w:hAnsi="標楷體" w:cs="Times New Roman" w:hint="eastAsia"/>
        </w:rPr>
        <w:t>自治條例為該直轄市政府因地制宜制訂之法規，其他縣市通常自行制訂符合該地之條例，而非執行他市之自治條例。</w:t>
      </w:r>
    </w:p>
    <w:p w:rsidR="00B41E3F"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22533F">
        <w:rPr>
          <w:rFonts w:ascii="Times New Roman" w:eastAsia="標楷體" w:hAnsi="標楷體" w:cs="Times New Roman" w:hint="eastAsia"/>
        </w:rPr>
        <w:t>二</w:t>
      </w:r>
      <w:r w:rsidR="00CC056F">
        <w:rPr>
          <w:rFonts w:ascii="Times New Roman" w:eastAsia="標楷體" w:hAnsi="標楷體" w:cs="Times New Roman" w:hint="eastAsia"/>
        </w:rPr>
        <w:t>)</w:t>
      </w:r>
      <w:r w:rsidRPr="004863AD">
        <w:rPr>
          <w:rFonts w:ascii="Times New Roman" w:eastAsia="標楷體" w:hAnsi="標楷體" w:cs="Times New Roman" w:hint="eastAsia"/>
        </w:rPr>
        <w:t>第</w:t>
      </w:r>
      <w:r w:rsidR="009C0413">
        <w:rPr>
          <w:rFonts w:ascii="Times New Roman" w:eastAsia="標楷體" w:hAnsi="標楷體" w:cs="Times New Roman" w:hint="eastAsia"/>
        </w:rPr>
        <w:t>四</w:t>
      </w:r>
      <w:r w:rsidRPr="004863AD">
        <w:rPr>
          <w:rFonts w:ascii="Times New Roman" w:eastAsia="標楷體" w:hAnsi="標楷體" w:cs="Times New Roman" w:hint="eastAsia"/>
        </w:rPr>
        <w:t>課「</w:t>
      </w:r>
      <w:r w:rsidR="009C0413">
        <w:rPr>
          <w:rFonts w:ascii="Times New Roman" w:eastAsia="標楷體" w:hAnsi="標楷體" w:cs="Times New Roman" w:hint="eastAsia"/>
        </w:rPr>
        <w:t>政府的運作</w:t>
      </w:r>
      <w:r w:rsidRPr="004863AD">
        <w:rPr>
          <w:rFonts w:ascii="Times New Roman" w:eastAsia="標楷體" w:hAnsi="標楷體" w:cs="Times New Roman" w:hint="eastAsia"/>
        </w:rPr>
        <w:t>」。</w:t>
      </w:r>
    </w:p>
    <w:p w:rsidR="00FC468D" w:rsidRPr="00B41E3F" w:rsidRDefault="00FC468D" w:rsidP="00FD14DD">
      <w:pPr>
        <w:rPr>
          <w:rFonts w:ascii="Times New Roman" w:hAnsi="Times New Roman" w:cs="Times New Roman"/>
        </w:rPr>
      </w:pPr>
    </w:p>
    <w:p w:rsidR="00194CDB" w:rsidRPr="00303418" w:rsidRDefault="00303418" w:rsidP="00D43A40">
      <w:pPr>
        <w:pStyle w:val="af1"/>
        <w:numPr>
          <w:ilvl w:val="0"/>
          <w:numId w:val="3"/>
        </w:numPr>
        <w:rPr>
          <w:rFonts w:ascii="新細明體" w:eastAsia="新細明體" w:hAnsi="新細明體" w:cstheme="minorBidi"/>
          <w:kern w:val="2"/>
          <w:sz w:val="24"/>
          <w:szCs w:val="24"/>
          <w:lang w:val="en-US" w:bidi="ar-SA"/>
        </w:rPr>
      </w:pPr>
      <w:r w:rsidRPr="00303418">
        <w:rPr>
          <w:rFonts w:ascii="新細明體" w:eastAsia="新細明體" w:hAnsi="新細明體" w:cstheme="minorBidi" w:hint="eastAsia"/>
          <w:kern w:val="2"/>
          <w:sz w:val="24"/>
          <w:szCs w:val="24"/>
          <w:lang w:val="en-US" w:bidi="ar-SA"/>
        </w:rPr>
        <w:t>主權代表一個國家在國際上具有獨立自主的地位，各國均會利用各種作為來展現國家的主權。下列政府作為，何者最能彰顯我國的主權地位？</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(A)經濟部回應德國請求，協調廠商增產晶片</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(B)海巡署派遣船艦在專屬經濟海域實施護漁</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(C)衛福部長受邀列席世界衛生大會（WHA）</w:t>
      </w:r>
    </w:p>
    <w:p w:rsidR="00FD14DD" w:rsidRPr="00B41C53"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(D)外交部捐贈口罩給全球疫情嚴重的國家</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CC056F">
        <w:rPr>
          <w:rFonts w:ascii="Times New Roman" w:eastAsia="標楷體" w:hAnsi="標楷體" w:cs="Times New Roman" w:hint="eastAsia"/>
        </w:rPr>
        <w:t>(</w:t>
      </w:r>
      <w:r w:rsidR="00303418">
        <w:rPr>
          <w:rFonts w:ascii="Times New Roman" w:eastAsia="標楷體" w:hAnsi="標楷體" w:cs="Times New Roman" w:hint="eastAsia"/>
        </w:rPr>
        <w:t>B</w:t>
      </w:r>
      <w:r w:rsidR="00CC056F">
        <w:rPr>
          <w:rFonts w:ascii="Times New Roman" w:eastAsia="標楷體" w:hAnsi="標楷體" w:cs="Times New Roman" w:hint="eastAsia"/>
        </w:rPr>
        <w:t>)</w:t>
      </w:r>
    </w:p>
    <w:p w:rsidR="004863AD" w:rsidRPr="00710E9B" w:rsidRDefault="004863AD" w:rsidP="00B47F97">
      <w:pPr>
        <w:ind w:leftChars="-6" w:left="1035" w:rightChars="-50" w:right="-120" w:hangingChars="437" w:hanging="1049"/>
        <w:rPr>
          <w:rFonts w:ascii="Times New Roman" w:eastAsia="標楷體" w:hAnsi="標楷體" w:cs="Times New Roman"/>
        </w:rPr>
      </w:pPr>
      <w:r w:rsidRPr="004863AD">
        <w:rPr>
          <w:rFonts w:ascii="Times New Roman" w:eastAsia="標楷體" w:hAnsi="標楷體" w:cs="Times New Roman" w:hint="eastAsia"/>
        </w:rPr>
        <w:t>【解析】：</w:t>
      </w:r>
      <w:r w:rsidR="009C0413" w:rsidRPr="009C0413">
        <w:rPr>
          <w:rFonts w:ascii="Times New Roman" w:eastAsia="標楷體" w:hAnsi="標楷體" w:cs="Times New Roman" w:hint="eastAsia"/>
        </w:rPr>
        <w:t>國家在維護國民安全保障與領土完整時，最能彰顯該國主權之獨立不可侵犯。</w:t>
      </w:r>
      <w:r w:rsidR="009C0413" w:rsidRPr="009C0413">
        <w:rPr>
          <w:rFonts w:ascii="Times New Roman" w:eastAsia="標楷體" w:hAnsi="標楷體" w:cs="Times New Roman" w:hint="eastAsia"/>
        </w:rPr>
        <w:t>(A)</w:t>
      </w:r>
      <w:r w:rsidR="009C0413" w:rsidRPr="009C0413">
        <w:rPr>
          <w:rFonts w:ascii="Times New Roman" w:eastAsia="標楷體" w:hAnsi="標楷體" w:cs="Times New Roman" w:hint="eastAsia"/>
        </w:rPr>
        <w:t>我國政府回應他國要求，協調廠商生產晶片，屬於國家之間的斡旋與互動，較不屬於在國際上強調我國主權獨立自主之行為。</w:t>
      </w:r>
      <w:r w:rsidR="009C0413" w:rsidRPr="009C0413">
        <w:rPr>
          <w:rFonts w:ascii="Times New Roman" w:eastAsia="標楷體" w:hAnsi="標楷體" w:cs="Times New Roman" w:hint="eastAsia"/>
        </w:rPr>
        <w:t>(B)</w:t>
      </w:r>
      <w:r w:rsidR="009C0413" w:rsidRPr="009C0413">
        <w:rPr>
          <w:rFonts w:ascii="Times New Roman" w:eastAsia="標楷體" w:hAnsi="標楷體" w:cs="Times New Roman" w:hint="eastAsia"/>
        </w:rPr>
        <w:t>政府派遣船艦在專屬經濟海域護漁，為保護我國國民在領土延伸範圍活動安全之行為，為維護主權完整之行為。</w:t>
      </w:r>
      <w:r w:rsidR="009C0413" w:rsidRPr="009C0413">
        <w:rPr>
          <w:rFonts w:ascii="Times New Roman" w:eastAsia="標楷體" w:hAnsi="標楷體" w:cs="Times New Roman" w:hint="eastAsia"/>
        </w:rPr>
        <w:t>(C)</w:t>
      </w:r>
      <w:r w:rsidR="009C0413" w:rsidRPr="009C0413">
        <w:rPr>
          <w:rFonts w:ascii="Times New Roman" w:eastAsia="標楷體" w:hAnsi="標楷體" w:cs="Times New Roman" w:hint="eastAsia"/>
        </w:rPr>
        <w:t>我國從未正式以主權國家</w:t>
      </w:r>
      <w:r w:rsidR="009C0413" w:rsidRPr="009C0413">
        <w:rPr>
          <w:rFonts w:ascii="Times New Roman" w:eastAsia="標楷體" w:hAnsi="標楷體" w:cs="Times New Roman" w:hint="eastAsia"/>
        </w:rPr>
        <w:lastRenderedPageBreak/>
        <w:t>身分受邀參與世衛，歷次列席多以特殊名稱（</w:t>
      </w:r>
      <w:r w:rsidR="009C0413" w:rsidRPr="009C0413">
        <w:rPr>
          <w:rFonts w:ascii="Times New Roman" w:eastAsia="標楷體" w:hAnsi="標楷體" w:cs="Times New Roman" w:hint="eastAsia"/>
        </w:rPr>
        <w:t>Taipei, China</w:t>
      </w:r>
      <w:r w:rsidR="009C0413" w:rsidRPr="009C0413">
        <w:rPr>
          <w:rFonts w:ascii="Times New Roman" w:eastAsia="標楷體" w:hAnsi="標楷體" w:cs="Times New Roman" w:hint="eastAsia"/>
        </w:rPr>
        <w:t>與</w:t>
      </w:r>
      <w:r w:rsidR="009C0413" w:rsidRPr="009C0413">
        <w:rPr>
          <w:rFonts w:ascii="Times New Roman" w:eastAsia="標楷體" w:hAnsi="標楷體" w:cs="Times New Roman" w:hint="eastAsia"/>
        </w:rPr>
        <w:t>Chinese Taipei</w:t>
      </w:r>
      <w:r w:rsidR="009C0413" w:rsidRPr="009C0413">
        <w:rPr>
          <w:rFonts w:ascii="Times New Roman" w:eastAsia="標楷體" w:hAnsi="標楷體" w:cs="Times New Roman" w:hint="eastAsia"/>
        </w:rPr>
        <w:t>）擔任觀察員，顯見列席世衛未能完整彰顯我國主權地位。</w:t>
      </w:r>
      <w:r w:rsidR="009C0413" w:rsidRPr="009C0413">
        <w:rPr>
          <w:rFonts w:ascii="Times New Roman" w:eastAsia="標楷體" w:hAnsi="標楷體" w:cs="Times New Roman" w:hint="eastAsia"/>
        </w:rPr>
        <w:t>(D)</w:t>
      </w:r>
      <w:r w:rsidR="009C0413" w:rsidRPr="009C0413">
        <w:rPr>
          <w:rFonts w:ascii="Times New Roman" w:eastAsia="標楷體" w:hAnsi="標楷體" w:cs="Times New Roman" w:hint="eastAsia"/>
        </w:rPr>
        <w:t>捐贈口罩數國際間人道救助，並無明確彰顯我國主權獨立之作用。</w:t>
      </w:r>
    </w:p>
    <w:p w:rsidR="00B41E3F"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B37759">
        <w:rPr>
          <w:rFonts w:ascii="Times New Roman" w:eastAsia="標楷體" w:hAnsi="標楷體" w:cs="Times New Roman" w:hint="eastAsia"/>
        </w:rPr>
        <w:t>二</w:t>
      </w:r>
      <w:r w:rsidR="00CC056F">
        <w:rPr>
          <w:rFonts w:ascii="Times New Roman" w:eastAsia="標楷體" w:hAnsi="標楷體" w:cs="Times New Roman" w:hint="eastAsia"/>
        </w:rPr>
        <w:t>)</w:t>
      </w:r>
      <w:r w:rsidRPr="004863AD">
        <w:rPr>
          <w:rFonts w:ascii="Times New Roman" w:eastAsia="標楷體" w:hAnsi="標楷體" w:cs="Times New Roman" w:hint="eastAsia"/>
        </w:rPr>
        <w:t>第</w:t>
      </w:r>
      <w:r w:rsidR="009C0413">
        <w:rPr>
          <w:rFonts w:ascii="Times New Roman" w:eastAsia="標楷體" w:hAnsi="標楷體" w:cs="Times New Roman" w:hint="eastAsia"/>
        </w:rPr>
        <w:t>一</w:t>
      </w:r>
      <w:r w:rsidRPr="004863AD">
        <w:rPr>
          <w:rFonts w:ascii="Times New Roman" w:eastAsia="標楷體" w:hAnsi="標楷體" w:cs="Times New Roman" w:hint="eastAsia"/>
        </w:rPr>
        <w:t>課「</w:t>
      </w:r>
      <w:r w:rsidR="009C0413">
        <w:rPr>
          <w:rFonts w:ascii="Times New Roman" w:eastAsia="標楷體" w:hAnsi="標楷體" w:cs="Times New Roman" w:hint="eastAsia"/>
        </w:rPr>
        <w:t>國家的形成與目的</w:t>
      </w:r>
      <w:r w:rsidRPr="004863AD">
        <w:rPr>
          <w:rFonts w:ascii="Times New Roman" w:eastAsia="標楷體" w:hAnsi="標楷體" w:cs="Times New Roman" w:hint="eastAsia"/>
        </w:rPr>
        <w:t>」。</w:t>
      </w:r>
    </w:p>
    <w:p w:rsidR="00B11167" w:rsidRPr="00B37759" w:rsidRDefault="00B11167" w:rsidP="004863AD">
      <w:pPr>
        <w:ind w:left="1080" w:hangingChars="450" w:hanging="1080"/>
        <w:rPr>
          <w:rFonts w:ascii="Times New Roman" w:eastAsia="標楷體" w:hAnsi="標楷體" w:cs="Times New Roman"/>
        </w:rPr>
      </w:pPr>
    </w:p>
    <w:p w:rsidR="00194CDB" w:rsidRPr="00D43A40" w:rsidRDefault="00303418" w:rsidP="00D43A40">
      <w:pPr>
        <w:pStyle w:val="af1"/>
        <w:numPr>
          <w:ilvl w:val="0"/>
          <w:numId w:val="3"/>
        </w:numPr>
        <w:rPr>
          <w:rFonts w:ascii="新細明體" w:eastAsia="新細明體" w:hAnsi="新細明體" w:cs="新細明體"/>
          <w:kern w:val="2"/>
          <w:szCs w:val="24"/>
        </w:rPr>
      </w:pPr>
      <w:r w:rsidRPr="00303418">
        <w:rPr>
          <w:rFonts w:ascii="新細明體" w:eastAsia="新細明體" w:hAnsi="新細明體" w:cstheme="minorBidi" w:hint="eastAsia"/>
          <w:kern w:val="2"/>
          <w:sz w:val="24"/>
          <w:szCs w:val="24"/>
          <w:lang w:val="en-US" w:bidi="ar-SA"/>
        </w:rPr>
        <w:t>有學者主張：我國現行的中央政府體制設計，具有總統制的特徵。下列哪項制度設計最能支持此項主張？</w:t>
      </w:r>
    </w:p>
    <w:p w:rsidR="00303418" w:rsidRP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(A)總統候選人可採取公民直接連署產生，無須政黨推薦</w:t>
      </w:r>
    </w:p>
    <w:p w:rsidR="00303418" w:rsidRP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(B)行政院長須向立法院負責，提出施政報告和接受質詢</w:t>
      </w:r>
    </w:p>
    <w:p w:rsidR="00303418" w:rsidRP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(C)立法院通過行政院長不信任案後，總統得解散立法院</w:t>
      </w:r>
    </w:p>
    <w:p w:rsidR="000229B9" w:rsidRPr="00B41C53"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(D)立法院有監督行政院之權，且立法委員不得兼任官吏</w:t>
      </w:r>
      <w:r>
        <w:t xml:space="preserve"> </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CC056F">
        <w:rPr>
          <w:rFonts w:ascii="Times New Roman" w:eastAsia="標楷體" w:hAnsi="標楷體" w:cs="Times New Roman" w:hint="eastAsia"/>
        </w:rPr>
        <w:t>(</w:t>
      </w:r>
      <w:r w:rsidR="00303418">
        <w:rPr>
          <w:rFonts w:ascii="Times New Roman" w:eastAsia="標楷體" w:hAnsi="標楷體" w:cs="Times New Roman" w:hint="eastAsia"/>
        </w:rPr>
        <w:t>D</w:t>
      </w:r>
      <w:r w:rsidR="00CC056F">
        <w:rPr>
          <w:rFonts w:ascii="Times New Roman" w:eastAsia="標楷體" w:hAnsi="標楷體" w:cs="Times New Roman" w:hint="eastAsia"/>
        </w:rPr>
        <w:t>)</w:t>
      </w:r>
    </w:p>
    <w:p w:rsidR="004863AD" w:rsidRPr="004863AD" w:rsidRDefault="004863AD" w:rsidP="00B47F97">
      <w:pPr>
        <w:ind w:leftChars="-6" w:left="1035" w:rightChars="-50" w:right="-120" w:hangingChars="437" w:hanging="1049"/>
        <w:rPr>
          <w:rFonts w:ascii="Times New Roman" w:eastAsia="標楷體" w:hAnsi="標楷體" w:cs="Times New Roman"/>
        </w:rPr>
      </w:pPr>
      <w:r w:rsidRPr="004863AD">
        <w:rPr>
          <w:rFonts w:ascii="Times New Roman" w:eastAsia="標楷體" w:hAnsi="標楷體" w:cs="Times New Roman" w:hint="eastAsia"/>
        </w:rPr>
        <w:t>【解析】：</w:t>
      </w:r>
      <w:r w:rsidR="009C0413" w:rsidRPr="009C0413">
        <w:rPr>
          <w:rFonts w:ascii="Times New Roman" w:eastAsia="標楷體" w:hAnsi="標楷體" w:cs="Times New Roman" w:hint="eastAsia"/>
        </w:rPr>
        <w:t>總統制的特徵是權力分立與制衡，制度特徵主要在於國會（立法權）與總統（行政權）之間的制衡設計。</w:t>
      </w:r>
      <w:r w:rsidR="009C0413" w:rsidRPr="009C0413">
        <w:rPr>
          <w:rFonts w:ascii="Times New Roman" w:eastAsia="標楷體" w:hAnsi="標楷體" w:cs="Times New Roman" w:hint="eastAsia"/>
        </w:rPr>
        <w:t>(A)</w:t>
      </w:r>
      <w:r w:rsidR="009C0413" w:rsidRPr="009C0413">
        <w:rPr>
          <w:rFonts w:ascii="Times New Roman" w:eastAsia="標楷體" w:hAnsi="標楷體" w:cs="Times New Roman" w:hint="eastAsia"/>
        </w:rPr>
        <w:t>總統不一定需要政黨推薦僅表示國家元首可由人民直接授權產生。</w:t>
      </w:r>
      <w:r w:rsidR="009C0413" w:rsidRPr="009C0413">
        <w:rPr>
          <w:rFonts w:ascii="Times New Roman" w:eastAsia="標楷體" w:hAnsi="標楷體" w:cs="Times New Roman" w:hint="eastAsia"/>
        </w:rPr>
        <w:t>(B)</w:t>
      </w:r>
      <w:r w:rsidR="009C0413" w:rsidRPr="009C0413">
        <w:rPr>
          <w:rFonts w:ascii="Times New Roman" w:eastAsia="標楷體" w:hAnsi="標楷體" w:cs="Times New Roman" w:hint="eastAsia"/>
        </w:rPr>
        <w:t>此為行政權向立法權負責，總統制之下權力分立，各自向人民負責。</w:t>
      </w:r>
      <w:r w:rsidR="009C0413" w:rsidRPr="009C0413">
        <w:rPr>
          <w:rFonts w:ascii="Times New Roman" w:eastAsia="標楷體" w:hAnsi="標楷體" w:cs="Times New Roman" w:hint="eastAsia"/>
        </w:rPr>
        <w:t>(C)</w:t>
      </w:r>
      <w:r w:rsidR="009C0413" w:rsidRPr="009C0413">
        <w:rPr>
          <w:rFonts w:ascii="Times New Roman" w:eastAsia="標楷體" w:hAnsi="標楷體" w:cs="Times New Roman" w:hint="eastAsia"/>
        </w:rPr>
        <w:t>不信任案與倒閣為內閣制之特徵。</w:t>
      </w:r>
      <w:r w:rsidR="009C0413" w:rsidRPr="009C0413">
        <w:rPr>
          <w:rFonts w:ascii="Times New Roman" w:eastAsia="標楷體" w:hAnsi="標楷體" w:cs="Times New Roman" w:hint="eastAsia"/>
        </w:rPr>
        <w:t>(D)</w:t>
      </w:r>
      <w:r w:rsidR="009C0413" w:rsidRPr="009C0413">
        <w:rPr>
          <w:rFonts w:ascii="Times New Roman" w:eastAsia="標楷體" w:hAnsi="標楷體" w:cs="Times New Roman" w:hint="eastAsia"/>
        </w:rPr>
        <w:t>立法院監督行政院與議員不得兼任閣員皆為行政立法權分立之總統制特色。</w:t>
      </w:r>
    </w:p>
    <w:p w:rsidR="00B41E3F"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B37759">
        <w:rPr>
          <w:rFonts w:ascii="Times New Roman" w:eastAsia="標楷體" w:hAnsi="標楷體" w:cs="Times New Roman" w:hint="eastAsia"/>
        </w:rPr>
        <w:t>二</w:t>
      </w:r>
      <w:r w:rsidR="00CC056F">
        <w:rPr>
          <w:rFonts w:ascii="Times New Roman" w:eastAsia="標楷體" w:hAnsi="標楷體" w:cs="Times New Roman" w:hint="eastAsia"/>
        </w:rPr>
        <w:t>)</w:t>
      </w:r>
      <w:r w:rsidRPr="004863AD">
        <w:rPr>
          <w:rFonts w:ascii="Times New Roman" w:eastAsia="標楷體" w:hAnsi="標楷體" w:cs="Times New Roman" w:hint="eastAsia"/>
        </w:rPr>
        <w:t>第</w:t>
      </w:r>
      <w:r w:rsidR="009C0413">
        <w:rPr>
          <w:rFonts w:ascii="Times New Roman" w:eastAsia="標楷體" w:hAnsi="標楷體" w:cs="Times New Roman" w:hint="eastAsia"/>
        </w:rPr>
        <w:t>三</w:t>
      </w:r>
      <w:r w:rsidRPr="004863AD">
        <w:rPr>
          <w:rFonts w:ascii="Times New Roman" w:eastAsia="標楷體" w:hAnsi="標楷體" w:cs="Times New Roman" w:hint="eastAsia"/>
        </w:rPr>
        <w:t>課「</w:t>
      </w:r>
      <w:r w:rsidR="009C0413">
        <w:rPr>
          <w:rFonts w:ascii="Times New Roman" w:eastAsia="標楷體" w:hAnsi="標楷體" w:cs="Times New Roman" w:hint="eastAsia"/>
        </w:rPr>
        <w:t>政府體制</w:t>
      </w:r>
      <w:r w:rsidRPr="004863AD">
        <w:rPr>
          <w:rFonts w:ascii="Times New Roman" w:eastAsia="標楷體" w:hAnsi="標楷體" w:cs="Times New Roman" w:hint="eastAsia"/>
        </w:rPr>
        <w:t>」。</w:t>
      </w:r>
    </w:p>
    <w:p w:rsidR="000229B9" w:rsidRPr="00B41E3F" w:rsidRDefault="000229B9" w:rsidP="000229B9">
      <w:pPr>
        <w:rPr>
          <w:rFonts w:ascii="Times New Roman" w:hAnsi="Times New Roman" w:cs="Times New Roman"/>
        </w:rPr>
      </w:pPr>
    </w:p>
    <w:p w:rsidR="00B11167" w:rsidRPr="00DB094F" w:rsidRDefault="00DB094F" w:rsidP="00CC75E5">
      <w:pPr>
        <w:pStyle w:val="af1"/>
        <w:numPr>
          <w:ilvl w:val="0"/>
          <w:numId w:val="3"/>
        </w:numPr>
        <w:rPr>
          <w:rFonts w:ascii="Times New Roman" w:hAnsi="Times New Roman" w:cs="Times New Roman"/>
        </w:rPr>
      </w:pPr>
      <w:r w:rsidRPr="00CC75E5">
        <w:rPr>
          <w:rFonts w:ascii="新細明體" w:eastAsia="新細明體" w:hAnsi="新細明體" w:cstheme="minorBidi" w:hint="eastAsia"/>
          <w:kern w:val="2"/>
          <w:sz w:val="24"/>
          <w:szCs w:val="24"/>
          <w:lang w:val="en-US" w:bidi="ar-SA"/>
        </w:rPr>
        <w:t>若行政院將下年度預算案送立法院審議時，以撙節開支之名義，將公務員減薪百分之三。消息披露後輿論譁然且立委意見分歧無法</w:t>
      </w:r>
      <w:r w:rsidRPr="00CC75E5">
        <w:rPr>
          <w:rFonts w:ascii="新細明體" w:eastAsia="新細明體" w:hAnsi="新細明體" w:cstheme="minorBidi"/>
          <w:kern w:val="2"/>
          <w:sz w:val="24"/>
          <w:szCs w:val="24"/>
          <w:lang w:val="en-US" w:bidi="ar-SA"/>
        </w:rPr>
        <w:t xml:space="preserve"> </w:t>
      </w:r>
      <w:r w:rsidRPr="00CC75E5">
        <w:rPr>
          <w:rFonts w:ascii="新細明體" w:eastAsia="新細明體" w:hAnsi="新細明體" w:cstheme="minorBidi" w:hint="eastAsia"/>
          <w:kern w:val="2"/>
          <w:sz w:val="24"/>
          <w:szCs w:val="24"/>
          <w:lang w:val="en-US" w:bidi="ar-SA"/>
        </w:rPr>
        <w:t>達成共識；為避免嚴重延誤預算案審查，下列何者為符合我國現行法制之變更途徑？</w:t>
      </w:r>
    </w:p>
    <w:p w:rsidR="00DE0F84" w:rsidRDefault="00DB094F" w:rsidP="00DB094F">
      <w:pPr>
        <w:ind w:leftChars="157" w:left="377"/>
        <w:rPr>
          <w:rFonts w:ascii="新細明體" w:eastAsia="新細明體" w:hAnsi="新細明體"/>
          <w:szCs w:val="24"/>
        </w:rPr>
      </w:pPr>
      <w:r w:rsidRPr="00DB094F">
        <w:rPr>
          <w:rFonts w:ascii="新細明體" w:eastAsia="新細明體" w:hAnsi="新細明體"/>
          <w:szCs w:val="24"/>
        </w:rPr>
        <w:t>(A)</w:t>
      </w:r>
      <w:r w:rsidRPr="00DB094F">
        <w:rPr>
          <w:rFonts w:ascii="新細明體" w:eastAsia="新細明體" w:hAnsi="新細明體" w:hint="eastAsia"/>
          <w:szCs w:val="24"/>
        </w:rPr>
        <w:t>由立法院委員會重編預算交由院會三讀通過</w:t>
      </w:r>
    </w:p>
    <w:p w:rsidR="00DE0F84" w:rsidRDefault="00DB094F" w:rsidP="00DB094F">
      <w:pPr>
        <w:ind w:leftChars="157" w:left="377"/>
        <w:rPr>
          <w:rFonts w:ascii="新細明體" w:eastAsia="新細明體" w:hAnsi="新細明體"/>
          <w:szCs w:val="24"/>
        </w:rPr>
      </w:pPr>
      <w:r w:rsidRPr="00DB094F">
        <w:rPr>
          <w:rFonts w:ascii="新細明體" w:eastAsia="新細明體" w:hAnsi="新細明體"/>
          <w:szCs w:val="24"/>
        </w:rPr>
        <w:t>(B)</w:t>
      </w:r>
      <w:r w:rsidRPr="00DB094F">
        <w:rPr>
          <w:rFonts w:ascii="新細明體" w:eastAsia="新細明體" w:hAnsi="新細明體" w:hint="eastAsia"/>
          <w:szCs w:val="24"/>
        </w:rPr>
        <w:t>由考試院銓敘部依公務員考績辦法重編預算</w:t>
      </w:r>
    </w:p>
    <w:p w:rsidR="00DE0F84" w:rsidRDefault="00DB094F" w:rsidP="00DB094F">
      <w:pPr>
        <w:ind w:leftChars="157" w:left="377"/>
        <w:rPr>
          <w:rFonts w:ascii="新細明體" w:eastAsia="新細明體" w:hAnsi="新細明體"/>
          <w:szCs w:val="24"/>
        </w:rPr>
      </w:pPr>
      <w:r w:rsidRPr="00DB094F">
        <w:rPr>
          <w:rFonts w:ascii="新細明體" w:eastAsia="新細明體" w:hAnsi="新細明體"/>
          <w:szCs w:val="24"/>
        </w:rPr>
        <w:t>(C)</w:t>
      </w:r>
      <w:r w:rsidRPr="00DB094F">
        <w:rPr>
          <w:rFonts w:ascii="新細明體" w:eastAsia="新細明體" w:hAnsi="新細明體" w:hint="eastAsia"/>
          <w:szCs w:val="24"/>
        </w:rPr>
        <w:t>由行政院撤回預算案重編後再重送立法院審議</w:t>
      </w:r>
    </w:p>
    <w:p w:rsidR="00DB094F" w:rsidRPr="00DB094F" w:rsidRDefault="00DB094F" w:rsidP="00DB094F">
      <w:pPr>
        <w:ind w:leftChars="157" w:left="377"/>
        <w:rPr>
          <w:rFonts w:ascii="新細明體" w:eastAsia="新細明體" w:hAnsi="新細明體"/>
          <w:szCs w:val="24"/>
        </w:rPr>
      </w:pPr>
      <w:r w:rsidRPr="00DB094F">
        <w:rPr>
          <w:rFonts w:ascii="新細明體" w:eastAsia="新細明體" w:hAnsi="新細明體"/>
          <w:szCs w:val="24"/>
        </w:rPr>
        <w:t>(D)</w:t>
      </w:r>
      <w:r w:rsidRPr="00DB094F">
        <w:rPr>
          <w:rFonts w:ascii="新細明體" w:eastAsia="新細明體" w:hAnsi="新細明體" w:hint="eastAsia"/>
          <w:szCs w:val="24"/>
        </w:rPr>
        <w:t>由政黨發起公民投票決定是否同意減薪預算案</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CC056F">
        <w:rPr>
          <w:rFonts w:ascii="Times New Roman" w:eastAsia="標楷體" w:hAnsi="標楷體" w:cs="Times New Roman" w:hint="eastAsia"/>
        </w:rPr>
        <w:t>(</w:t>
      </w:r>
      <w:r w:rsidRPr="004863AD">
        <w:rPr>
          <w:rFonts w:ascii="Times New Roman" w:eastAsia="標楷體" w:hAnsi="標楷體" w:cs="Times New Roman" w:hint="eastAsia"/>
        </w:rPr>
        <w:t>B</w:t>
      </w:r>
      <w:r w:rsidR="00CC056F">
        <w:rPr>
          <w:rFonts w:ascii="Times New Roman" w:eastAsia="標楷體" w:hAnsi="標楷體" w:cs="Times New Roman" w:hint="eastAsia"/>
        </w:rPr>
        <w:t>)</w:t>
      </w:r>
    </w:p>
    <w:p w:rsidR="004863AD" w:rsidRPr="004863AD" w:rsidRDefault="004863AD" w:rsidP="00E430C1">
      <w:pPr>
        <w:ind w:leftChars="-6" w:left="1035" w:rightChars="-50" w:right="-120" w:hangingChars="437" w:hanging="1049"/>
        <w:rPr>
          <w:rFonts w:ascii="Times New Roman" w:eastAsia="標楷體" w:hAnsi="標楷體" w:cs="Times New Roman"/>
        </w:rPr>
      </w:pPr>
      <w:r w:rsidRPr="004863AD">
        <w:rPr>
          <w:rFonts w:ascii="Times New Roman" w:eastAsia="標楷體" w:hAnsi="標楷體" w:cs="Times New Roman" w:hint="eastAsia"/>
        </w:rPr>
        <w:t>【解析】：</w:t>
      </w:r>
      <w:r w:rsidR="001210CC" w:rsidRPr="00E430C1">
        <w:rPr>
          <w:rFonts w:ascii="Times New Roman" w:eastAsia="標楷體" w:hAnsi="標楷體" w:cs="Times New Roman" w:hint="eastAsia"/>
        </w:rPr>
        <w:t>我國之預算案審議過程，由行政院中央主計機關根據政府財政資料，編成中央政府總預算案，再由行政院會議決議後做成預算案提交立法院審議，故答案選</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w:t>
      </w:r>
    </w:p>
    <w:p w:rsidR="00B41E3F" w:rsidRPr="004863AD" w:rsidRDefault="004863AD" w:rsidP="00E430C1">
      <w:pPr>
        <w:ind w:leftChars="-6" w:left="1035" w:rightChars="-50" w:right="-120" w:hangingChars="437" w:hanging="1049"/>
        <w:rPr>
          <w:rFonts w:ascii="Times New Roman" w:eastAsia="標楷體" w:hAnsi="標楷體" w:cs="Times New Roman"/>
        </w:rPr>
      </w:pPr>
      <w:r w:rsidRPr="004863AD">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1210CC">
        <w:rPr>
          <w:rFonts w:ascii="Times New Roman" w:eastAsia="標楷體" w:hAnsi="標楷體" w:cs="Times New Roman" w:hint="eastAsia"/>
        </w:rPr>
        <w:t>二</w:t>
      </w:r>
      <w:r w:rsidR="00CC056F">
        <w:rPr>
          <w:rFonts w:ascii="Times New Roman" w:eastAsia="標楷體" w:hAnsi="標楷體" w:cs="Times New Roman" w:hint="eastAsia"/>
        </w:rPr>
        <w:t>)</w:t>
      </w:r>
      <w:r w:rsidRPr="004863AD">
        <w:rPr>
          <w:rFonts w:ascii="Times New Roman" w:eastAsia="標楷體" w:hAnsi="標楷體" w:cs="Times New Roman" w:hint="eastAsia"/>
        </w:rPr>
        <w:t>第</w:t>
      </w:r>
      <w:r w:rsidR="001210CC">
        <w:rPr>
          <w:rFonts w:ascii="Times New Roman" w:eastAsia="標楷體" w:hAnsi="標楷體" w:cs="Times New Roman" w:hint="eastAsia"/>
        </w:rPr>
        <w:t>三</w:t>
      </w:r>
      <w:r w:rsidRPr="004863AD">
        <w:rPr>
          <w:rFonts w:ascii="Times New Roman" w:eastAsia="標楷體" w:hAnsi="標楷體" w:cs="Times New Roman" w:hint="eastAsia"/>
        </w:rPr>
        <w:t>課「</w:t>
      </w:r>
      <w:r w:rsidR="001210CC">
        <w:rPr>
          <w:rFonts w:ascii="Times New Roman" w:eastAsia="標楷體" w:hAnsi="標楷體" w:cs="Times New Roman" w:hint="eastAsia"/>
        </w:rPr>
        <w:t>政府體制</w:t>
      </w:r>
      <w:r w:rsidRPr="004863AD">
        <w:rPr>
          <w:rFonts w:ascii="Times New Roman" w:eastAsia="標楷體" w:hAnsi="標楷體" w:cs="Times New Roman" w:hint="eastAsia"/>
        </w:rPr>
        <w:t>」。</w:t>
      </w:r>
    </w:p>
    <w:p w:rsidR="000229B9" w:rsidRPr="00710E9B" w:rsidRDefault="000229B9" w:rsidP="00710E9B">
      <w:pPr>
        <w:ind w:leftChars="-6" w:left="1066" w:rightChars="-50" w:right="-120" w:hangingChars="450" w:hanging="1080"/>
        <w:rPr>
          <w:rFonts w:ascii="Times New Roman" w:eastAsia="標楷體" w:hAnsi="標楷體" w:cs="Times New Roman"/>
        </w:rPr>
      </w:pPr>
    </w:p>
    <w:p w:rsidR="001C637E" w:rsidRPr="001C637E" w:rsidRDefault="00DB094F" w:rsidP="00D43A40">
      <w:pPr>
        <w:pStyle w:val="af1"/>
        <w:numPr>
          <w:ilvl w:val="0"/>
          <w:numId w:val="3"/>
        </w:numPr>
        <w:rPr>
          <w:rFonts w:eastAsia="新細明體" w:hint="eastAsia"/>
        </w:rPr>
      </w:pPr>
      <w:r w:rsidRPr="00CC75E5">
        <w:rPr>
          <w:rFonts w:ascii="新細明體" w:eastAsia="新細明體" w:hAnsi="新細明體" w:cstheme="minorBidi" w:hint="eastAsia"/>
          <w:kern w:val="2"/>
          <w:sz w:val="24"/>
          <w:szCs w:val="24"/>
          <w:lang w:val="en-US" w:bidi="ar-SA"/>
        </w:rPr>
        <w:t>因時空環境演變，憲法條文的原則性或抽象性規定，可能會出現保障人民權利不足之情形。以我國為例，為彌補憲法保障之不足，在未修憲的前提下，除經由大法官解釋以外，尚可經由下列哪個途徑來彌補屬最完備？</w:t>
      </w:r>
      <w:r w:rsidRPr="00CC75E5">
        <w:rPr>
          <w:rFonts w:ascii="新細明體" w:eastAsia="新細明體" w:hAnsi="新細明體" w:cstheme="minorBidi"/>
          <w:kern w:val="2"/>
          <w:sz w:val="24"/>
          <w:szCs w:val="24"/>
          <w:lang w:val="en-US" w:bidi="ar-SA"/>
        </w:rPr>
        <w:t xml:space="preserve"> </w:t>
      </w:r>
    </w:p>
    <w:p w:rsidR="00DE0F8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 xml:space="preserve">(A)立法院制定法律 </w:t>
      </w:r>
      <w:r w:rsidR="00DE0F84">
        <w:rPr>
          <w:rFonts w:ascii="新細明體" w:eastAsia="新細明體" w:hAnsi="新細明體" w:hint="eastAsia"/>
          <w:szCs w:val="24"/>
        </w:rPr>
        <w:t xml:space="preserve">               </w:t>
      </w:r>
      <w:r w:rsidRPr="00D668CA">
        <w:rPr>
          <w:rFonts w:ascii="新細明體" w:eastAsia="新細明體" w:hAnsi="新細明體"/>
          <w:szCs w:val="24"/>
        </w:rPr>
        <w:t xml:space="preserve">(B)行政院頒布命令 </w:t>
      </w:r>
    </w:p>
    <w:p w:rsidR="00A11962"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 xml:space="preserve">(C)監察委員提糾正案 </w:t>
      </w:r>
      <w:r w:rsidR="00DE0F84">
        <w:rPr>
          <w:rFonts w:ascii="新細明體" w:eastAsia="新細明體" w:hAnsi="新細明體" w:hint="eastAsia"/>
          <w:szCs w:val="24"/>
        </w:rPr>
        <w:t xml:space="preserve">             </w:t>
      </w:r>
      <w:r w:rsidRPr="00D668CA">
        <w:rPr>
          <w:rFonts w:ascii="新細明體" w:eastAsia="新細明體" w:hAnsi="新細明體"/>
          <w:szCs w:val="24"/>
        </w:rPr>
        <w:t>(D)總統召集國是會議</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lastRenderedPageBreak/>
        <w:t>【答案】：</w:t>
      </w:r>
      <w:r w:rsidR="00CC056F">
        <w:rPr>
          <w:rFonts w:ascii="Times New Roman" w:eastAsia="標楷體" w:hAnsi="標楷體" w:cs="Times New Roman" w:hint="eastAsia"/>
        </w:rPr>
        <w:t>(</w:t>
      </w:r>
      <w:r w:rsidR="00734C2E">
        <w:rPr>
          <w:rFonts w:ascii="Times New Roman" w:eastAsia="標楷體" w:hAnsi="標楷體" w:cs="Times New Roman" w:hint="eastAsia"/>
        </w:rPr>
        <w:t>A</w:t>
      </w:r>
      <w:r w:rsidR="00CC056F">
        <w:rPr>
          <w:rFonts w:ascii="Times New Roman" w:eastAsia="標楷體" w:hAnsi="標楷體" w:cs="Times New Roman" w:hint="eastAsia"/>
        </w:rPr>
        <w:t>)</w:t>
      </w:r>
    </w:p>
    <w:p w:rsidR="004863AD" w:rsidRPr="004863AD" w:rsidRDefault="004863AD" w:rsidP="00536AC6">
      <w:pPr>
        <w:ind w:leftChars="-6" w:left="1064" w:rightChars="-50" w:right="-120" w:hangingChars="449" w:hanging="1078"/>
        <w:rPr>
          <w:rFonts w:ascii="Times New Roman" w:eastAsia="標楷體" w:hAnsi="標楷體" w:cs="Times New Roman"/>
        </w:rPr>
      </w:pPr>
      <w:r w:rsidRPr="004863AD">
        <w:rPr>
          <w:rFonts w:ascii="Times New Roman" w:eastAsia="標楷體" w:hAnsi="標楷體" w:cs="Times New Roman" w:hint="eastAsia"/>
        </w:rPr>
        <w:t>【解析】：</w:t>
      </w:r>
      <w:r w:rsidR="00734C2E" w:rsidRPr="00734C2E">
        <w:rPr>
          <w:rFonts w:ascii="Times New Roman" w:eastAsia="標楷體" w:hAnsi="標楷體" w:cs="Times New Roman" w:hint="eastAsia"/>
        </w:rPr>
        <w:t>(A)(B)</w:t>
      </w:r>
      <w:r w:rsidR="00734C2E" w:rsidRPr="00734C2E">
        <w:rPr>
          <w:rFonts w:ascii="Times New Roman" w:eastAsia="標楷體" w:hAnsi="標楷體" w:cs="Times New Roman" w:hint="eastAsia"/>
        </w:rPr>
        <w:t>憲法條文為原則性規定，基於法律保留原則，對於人民基本權的限制，須由立法院訂定的法律作為依據。</w:t>
      </w:r>
      <w:r w:rsidR="00734C2E" w:rsidRPr="00734C2E">
        <w:rPr>
          <w:rFonts w:ascii="Times New Roman" w:eastAsia="標楷體" w:hAnsi="標楷體" w:cs="Times New Roman" w:hint="eastAsia"/>
        </w:rPr>
        <w:t>(C)</w:t>
      </w:r>
      <w:r w:rsidR="00734C2E" w:rsidRPr="00734C2E">
        <w:rPr>
          <w:rFonts w:ascii="Times New Roman" w:eastAsia="標楷體" w:hAnsi="標楷體" w:cs="Times New Roman" w:hint="eastAsia"/>
        </w:rPr>
        <w:t>當行政院及其各機關工作或設施有違法失職情事，監察委員得提出糾正案督促其改善。</w:t>
      </w:r>
      <w:r w:rsidR="00734C2E" w:rsidRPr="00734C2E">
        <w:rPr>
          <w:rFonts w:ascii="Times New Roman" w:eastAsia="標楷體" w:hAnsi="標楷體" w:cs="Times New Roman" w:hint="eastAsia"/>
        </w:rPr>
        <w:t>(D)</w:t>
      </w:r>
      <w:r w:rsidR="00734C2E" w:rsidRPr="00734C2E">
        <w:rPr>
          <w:rFonts w:ascii="Times New Roman" w:eastAsia="標楷體" w:hAnsi="標楷體" w:cs="Times New Roman" w:hint="eastAsia"/>
        </w:rPr>
        <w:t>國是會議為政府針對重要政經議題，召集朝野政黨和民間人士，共同決定國家施政方針的會議。</w:t>
      </w:r>
    </w:p>
    <w:p w:rsidR="00B41E3F"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00734C2E">
        <w:rPr>
          <w:rFonts w:ascii="Times New Roman" w:eastAsia="標楷體" w:hAnsi="標楷體" w:cs="Times New Roman" w:hint="eastAsia"/>
        </w:rPr>
        <w:t>二</w:t>
      </w:r>
      <w:r w:rsidR="00CC056F">
        <w:rPr>
          <w:rFonts w:ascii="Times New Roman" w:eastAsia="標楷體" w:hAnsi="標楷體" w:cs="Times New Roman" w:hint="eastAsia"/>
        </w:rPr>
        <w:t>)</w:t>
      </w:r>
      <w:r w:rsidRPr="004863AD">
        <w:rPr>
          <w:rFonts w:ascii="Times New Roman" w:eastAsia="標楷體" w:hAnsi="標楷體" w:cs="Times New Roman" w:hint="eastAsia"/>
        </w:rPr>
        <w:t>第三課「</w:t>
      </w:r>
      <w:r w:rsidR="00734C2E">
        <w:rPr>
          <w:rFonts w:ascii="Times New Roman" w:eastAsia="標楷體" w:hAnsi="標楷體" w:cs="Times New Roman" w:hint="eastAsia"/>
        </w:rPr>
        <w:t>政府體制</w:t>
      </w:r>
      <w:r w:rsidRPr="004863AD">
        <w:rPr>
          <w:rFonts w:ascii="Times New Roman" w:eastAsia="標楷體" w:hAnsi="標楷體" w:cs="Times New Roman" w:hint="eastAsia"/>
        </w:rPr>
        <w:t>」、</w:t>
      </w:r>
      <w:r w:rsidR="00CC056F" w:rsidRPr="007C7DF1">
        <w:rPr>
          <w:rFonts w:ascii="Times New Roman" w:eastAsia="標楷體" w:hAnsi="標楷體" w:cs="Times New Roman" w:hint="eastAsia"/>
        </w:rPr>
        <w:t>三民版公民與社會</w:t>
      </w:r>
      <w:r w:rsidR="00CC056F" w:rsidRPr="007C7DF1">
        <w:rPr>
          <w:rFonts w:ascii="Times New Roman" w:eastAsia="標楷體" w:hAnsi="標楷體" w:cs="Times New Roman"/>
        </w:rPr>
        <w:t>(</w:t>
      </w:r>
      <w:r w:rsidR="00734C2E">
        <w:rPr>
          <w:rFonts w:ascii="Times New Roman" w:eastAsia="標楷體" w:hAnsi="標楷體" w:cs="Times New Roman" w:hint="eastAsia"/>
        </w:rPr>
        <w:t>三</w:t>
      </w:r>
      <w:r w:rsidR="00CC056F" w:rsidRPr="007C7DF1">
        <w:rPr>
          <w:rFonts w:ascii="Times New Roman" w:eastAsia="標楷體" w:hAnsi="標楷體" w:cs="Times New Roman"/>
        </w:rPr>
        <w:t>)</w:t>
      </w:r>
      <w:r w:rsidRPr="004863AD">
        <w:rPr>
          <w:rFonts w:ascii="Times New Roman" w:eastAsia="標楷體" w:hAnsi="標楷體" w:cs="Times New Roman" w:hint="eastAsia"/>
        </w:rPr>
        <w:t>第</w:t>
      </w:r>
      <w:r w:rsidR="00734C2E">
        <w:rPr>
          <w:rFonts w:ascii="Times New Roman" w:eastAsia="標楷體" w:hAnsi="標楷體" w:cs="Times New Roman" w:hint="eastAsia"/>
        </w:rPr>
        <w:t>四</w:t>
      </w:r>
      <w:r w:rsidRPr="004863AD">
        <w:rPr>
          <w:rFonts w:ascii="Times New Roman" w:eastAsia="標楷體" w:hAnsi="標楷體" w:cs="Times New Roman" w:hint="eastAsia"/>
        </w:rPr>
        <w:t>課「</w:t>
      </w:r>
      <w:r w:rsidR="00734C2E">
        <w:rPr>
          <w:rFonts w:ascii="Times New Roman" w:eastAsia="標楷體" w:hAnsi="標楷體" w:cs="Times New Roman" w:hint="eastAsia"/>
        </w:rPr>
        <w:t>憲法與人權</w:t>
      </w:r>
      <w:r w:rsidRPr="004863AD">
        <w:rPr>
          <w:rFonts w:ascii="Times New Roman" w:eastAsia="標楷體" w:hAnsi="標楷體" w:cs="Times New Roman" w:hint="eastAsia"/>
        </w:rPr>
        <w:t>」。</w:t>
      </w:r>
    </w:p>
    <w:p w:rsidR="00A11962" w:rsidRPr="00B41E3F" w:rsidRDefault="00A11962" w:rsidP="00A11962">
      <w:pPr>
        <w:pStyle w:val="Default"/>
      </w:pPr>
    </w:p>
    <w:p w:rsidR="001C637E" w:rsidRPr="00303418" w:rsidRDefault="00303418" w:rsidP="00D43A40">
      <w:pPr>
        <w:pStyle w:val="af1"/>
        <w:numPr>
          <w:ilvl w:val="0"/>
          <w:numId w:val="3"/>
        </w:numPr>
        <w:rPr>
          <w:rFonts w:ascii="新細明體" w:eastAsia="新細明體" w:hAnsi="新細明體" w:cstheme="minorBidi"/>
          <w:kern w:val="2"/>
          <w:sz w:val="24"/>
          <w:szCs w:val="24"/>
          <w:lang w:val="en-US" w:bidi="ar-SA"/>
        </w:rPr>
      </w:pPr>
      <w:r w:rsidRPr="00303418">
        <w:rPr>
          <w:rFonts w:ascii="新細明體" w:eastAsia="新細明體" w:hAnsi="新細明體" w:cstheme="minorBidi" w:hint="eastAsia"/>
          <w:kern w:val="2"/>
          <w:sz w:val="24"/>
          <w:szCs w:val="24"/>
          <w:lang w:val="en-US" w:bidi="ar-SA"/>
        </w:rPr>
        <w:t>臺海兩岸關係長久以來充滿不確定性，而且中國大陸會提出我方難以接受的主張；不但與臺灣多數民意相距甚遠，甚至導致兩岸關係緊張。下列何者屬於中國大陸提出的此類主張？</w:t>
      </w:r>
    </w:p>
    <w:p w:rsidR="00A11962" w:rsidRPr="00B41C53"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(A)和平發展</w:t>
      </w:r>
      <w:r>
        <w:rPr>
          <w:rFonts w:ascii="新細明體" w:eastAsia="新細明體" w:hAnsi="新細明體" w:hint="eastAsia"/>
          <w:szCs w:val="24"/>
        </w:rPr>
        <w:t xml:space="preserve">      </w:t>
      </w:r>
      <w:r w:rsidRPr="00303418">
        <w:rPr>
          <w:rFonts w:ascii="新細明體" w:eastAsia="新細明體" w:hAnsi="新細明體"/>
          <w:szCs w:val="24"/>
        </w:rPr>
        <w:t xml:space="preserve"> (B)一中各表</w:t>
      </w:r>
      <w:r>
        <w:rPr>
          <w:rFonts w:ascii="新細明體" w:eastAsia="新細明體" w:hAnsi="新細明體" w:hint="eastAsia"/>
          <w:szCs w:val="24"/>
        </w:rPr>
        <w:t xml:space="preserve">       </w:t>
      </w:r>
      <w:r w:rsidRPr="00303418">
        <w:rPr>
          <w:rFonts w:ascii="新細明體" w:eastAsia="新細明體" w:hAnsi="新細明體"/>
          <w:szCs w:val="24"/>
        </w:rPr>
        <w:t xml:space="preserve"> (C)一國兩制</w:t>
      </w:r>
      <w:r>
        <w:rPr>
          <w:rFonts w:ascii="新細明體" w:eastAsia="新細明體" w:hAnsi="新細明體" w:hint="eastAsia"/>
          <w:szCs w:val="24"/>
        </w:rPr>
        <w:t xml:space="preserve">       </w:t>
      </w:r>
      <w:r w:rsidRPr="00303418">
        <w:rPr>
          <w:rFonts w:ascii="新細明體" w:eastAsia="新細明體" w:hAnsi="新細明體"/>
          <w:szCs w:val="24"/>
        </w:rPr>
        <w:t xml:space="preserve"> (D)戒急用忍</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303418">
        <w:rPr>
          <w:rFonts w:ascii="Times New Roman" w:eastAsia="標楷體" w:hAnsi="標楷體" w:cs="Times New Roman" w:hint="eastAsia"/>
        </w:rPr>
        <w:t>C</w:t>
      </w:r>
      <w:r w:rsidR="00CC056F">
        <w:rPr>
          <w:rFonts w:ascii="Times New Roman" w:eastAsia="標楷體" w:hAnsi="標楷體" w:cs="Times New Roman" w:hint="eastAsia"/>
        </w:rPr>
        <w:t>)</w:t>
      </w:r>
    </w:p>
    <w:p w:rsidR="00062444" w:rsidRPr="00062444" w:rsidRDefault="00062444"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此為中華人民共和國於</w:t>
      </w:r>
      <w:r w:rsidR="001210CC" w:rsidRPr="00E430C1">
        <w:rPr>
          <w:rFonts w:ascii="Times New Roman" w:eastAsia="標楷體" w:hAnsi="標楷體" w:cs="Times New Roman" w:hint="eastAsia"/>
        </w:rPr>
        <w:t>2003</w:t>
      </w:r>
      <w:r w:rsidR="001210CC" w:rsidRPr="00E430C1">
        <w:rPr>
          <w:rFonts w:ascii="Times New Roman" w:eastAsia="標楷體" w:hAnsi="標楷體" w:cs="Times New Roman" w:hint="eastAsia"/>
        </w:rPr>
        <w:t>年針對中國國力提升提出的外交目標，最初原為「和平崛起」由於語氣稍嫌強烈，後於</w:t>
      </w:r>
      <w:r w:rsidR="001210CC" w:rsidRPr="00E430C1">
        <w:rPr>
          <w:rFonts w:ascii="Times New Roman" w:eastAsia="標楷體" w:hAnsi="標楷體" w:cs="Times New Roman" w:hint="eastAsia"/>
        </w:rPr>
        <w:t>2004</w:t>
      </w:r>
      <w:r w:rsidR="001210CC" w:rsidRPr="00E430C1">
        <w:rPr>
          <w:rFonts w:ascii="Times New Roman" w:eastAsia="標楷體" w:hAnsi="標楷體" w:cs="Times New Roman" w:hint="eastAsia"/>
        </w:rPr>
        <w:t>年，由當時中共總書記胡錦濤改稱為「和平發展」。</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一中各表為</w:t>
      </w:r>
      <w:r w:rsidR="001210CC" w:rsidRPr="00E430C1">
        <w:rPr>
          <w:rFonts w:ascii="Times New Roman" w:eastAsia="標楷體" w:hAnsi="標楷體" w:cs="Times New Roman" w:hint="eastAsia"/>
        </w:rPr>
        <w:t>1992</w:t>
      </w:r>
      <w:r w:rsidR="001210CC" w:rsidRPr="00E430C1">
        <w:rPr>
          <w:rFonts w:ascii="Times New Roman" w:eastAsia="標楷體" w:hAnsi="標楷體" w:cs="Times New Roman" w:hint="eastAsia"/>
        </w:rPr>
        <w:t>年我國與中華人民共和國各派代表於香港會談，對該次會談之內容所作的結論，意指我國與大陸皆同意「一個中國」，惟對「中國」之涵義有不同的認知，並各自以口頭表述不同立場。</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此為中華人民共和國於香港、澳門執行之特殊安排，意思是中國大陸內地維持社會主義制度，香港澳門則實行資本主義經濟制度。此安排也是中共宣稱統一後對臺灣地區之安排。此說法明顯不尊重我國主權獨立之事實。</w:t>
      </w:r>
      <w:r w:rsidR="001210CC" w:rsidRPr="00E430C1">
        <w:rPr>
          <w:rFonts w:ascii="Times New Roman" w:eastAsia="標楷體" w:hAnsi="標楷體" w:cs="Times New Roman" w:hint="eastAsia"/>
        </w:rPr>
        <w:t>(D)</w:t>
      </w:r>
      <w:r w:rsidR="001210CC" w:rsidRPr="00E430C1">
        <w:rPr>
          <w:rFonts w:ascii="Times New Roman" w:eastAsia="標楷體" w:hAnsi="標楷體" w:cs="Times New Roman" w:hint="eastAsia"/>
        </w:rPr>
        <w:t>此為前總統李登輝於</w:t>
      </w:r>
      <w:r w:rsidR="001210CC" w:rsidRPr="00E430C1">
        <w:rPr>
          <w:rFonts w:ascii="Times New Roman" w:eastAsia="標楷體" w:hAnsi="標楷體" w:cs="Times New Roman" w:hint="eastAsia"/>
        </w:rPr>
        <w:t>1996</w:t>
      </w:r>
      <w:r w:rsidR="001210CC" w:rsidRPr="00E430C1">
        <w:rPr>
          <w:rFonts w:ascii="Times New Roman" w:eastAsia="標楷體" w:hAnsi="標楷體" w:cs="Times New Roman" w:hint="eastAsia"/>
        </w:rPr>
        <w:t>年提出之兩岸政策方針，用意在避免產業外移，對投資大陸設立限制。</w:t>
      </w:r>
    </w:p>
    <w:p w:rsidR="00062444"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1210CC">
        <w:rPr>
          <w:rFonts w:ascii="Times New Roman" w:eastAsia="標楷體" w:hAnsi="標楷體" w:cs="Times New Roman" w:hint="eastAsia"/>
        </w:rPr>
        <w:t>二</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1210CC">
        <w:rPr>
          <w:rFonts w:ascii="Times New Roman" w:eastAsia="標楷體" w:hAnsi="標楷體" w:cs="Times New Roman" w:hint="eastAsia"/>
        </w:rPr>
        <w:t>八</w:t>
      </w:r>
      <w:r w:rsidRPr="00062444">
        <w:rPr>
          <w:rFonts w:ascii="Times New Roman" w:eastAsia="標楷體" w:hAnsi="標楷體" w:cs="Times New Roman" w:hint="eastAsia"/>
        </w:rPr>
        <w:t>課「</w:t>
      </w:r>
      <w:r w:rsidR="001210CC" w:rsidRPr="00E430C1">
        <w:rPr>
          <w:rFonts w:ascii="Times New Roman" w:eastAsia="標楷體" w:hAnsi="標楷體" w:cs="Times New Roman" w:hint="eastAsia"/>
        </w:rPr>
        <w:t>臺海兩岸關係的轉變</w:t>
      </w:r>
      <w:r w:rsidRPr="00062444">
        <w:rPr>
          <w:rFonts w:ascii="Times New Roman" w:eastAsia="標楷體" w:hAnsi="標楷體" w:cs="Times New Roman" w:hint="eastAsia"/>
        </w:rPr>
        <w:t>」。</w:t>
      </w:r>
    </w:p>
    <w:p w:rsidR="00A11962" w:rsidRDefault="00A11962" w:rsidP="00A11962">
      <w:pPr>
        <w:pStyle w:val="Default"/>
        <w:rPr>
          <w:rFonts w:eastAsia="新細明體"/>
        </w:rPr>
      </w:pPr>
    </w:p>
    <w:p w:rsidR="00984DB0" w:rsidRPr="00D43A40" w:rsidRDefault="00303418" w:rsidP="00D43A40">
      <w:pPr>
        <w:pStyle w:val="af1"/>
        <w:numPr>
          <w:ilvl w:val="0"/>
          <w:numId w:val="3"/>
        </w:numPr>
        <w:rPr>
          <w:rFonts w:ascii="新細明體" w:eastAsia="新細明體" w:hAnsi="新細明體" w:cs="新細明體"/>
          <w:kern w:val="2"/>
          <w:szCs w:val="24"/>
        </w:rPr>
      </w:pPr>
      <w:r w:rsidRPr="00303418">
        <w:rPr>
          <w:rFonts w:ascii="新細明體" w:eastAsia="新細明體" w:hAnsi="新細明體" w:cstheme="minorBidi" w:hint="eastAsia"/>
          <w:kern w:val="2"/>
          <w:sz w:val="24"/>
          <w:szCs w:val="24"/>
          <w:lang w:val="en-US" w:bidi="ar-SA"/>
        </w:rPr>
        <w:t>中國全國人民代表大會於</w:t>
      </w:r>
      <w:r w:rsidRPr="00303418">
        <w:rPr>
          <w:rFonts w:ascii="新細明體" w:eastAsia="新細明體" w:hAnsi="新細明體" w:cstheme="minorBidi"/>
          <w:kern w:val="2"/>
          <w:sz w:val="24"/>
          <w:szCs w:val="24"/>
          <w:lang w:val="en-US" w:bidi="ar-SA"/>
        </w:rPr>
        <w:t>2018</w:t>
      </w:r>
      <w:r w:rsidRPr="00303418">
        <w:rPr>
          <w:rFonts w:ascii="新細明體" w:eastAsia="新細明體" w:hAnsi="新細明體" w:cstheme="minorBidi" w:hint="eastAsia"/>
          <w:kern w:val="2"/>
          <w:sz w:val="24"/>
          <w:szCs w:val="24"/>
          <w:lang w:val="en-US" w:bidi="ar-SA"/>
        </w:rPr>
        <w:t>年通過憲法修正案，取消國家主席連任次數限制，使其與中國共產黨總書記、中央軍事委員會主席皆無連任限制。有關此一修憲所造成的影響，下列敘述何者正確？</w:t>
      </w:r>
      <w:r>
        <w:t xml:space="preserve"> </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 xml:space="preserve">(A)國家主席接任人選制度化以確保國家領導職務長期穩定 </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(B)國家主席取代中國共產黨總書記成為最有權力的領導人</w:t>
      </w:r>
    </w:p>
    <w:p w:rsidR="00303418"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(C)使國家元首無須再經全國人民代表大會的選舉即可續任</w:t>
      </w:r>
    </w:p>
    <w:p w:rsidR="00A11962" w:rsidRPr="00B41C53" w:rsidRDefault="00303418" w:rsidP="00B41C53">
      <w:pPr>
        <w:ind w:leftChars="157" w:left="377"/>
        <w:rPr>
          <w:rFonts w:ascii="新細明體" w:eastAsia="新細明體" w:hAnsi="新細明體"/>
          <w:szCs w:val="24"/>
        </w:rPr>
      </w:pPr>
      <w:r w:rsidRPr="00303418">
        <w:rPr>
          <w:rFonts w:ascii="新細明體" w:eastAsia="新細明體" w:hAnsi="新細明體"/>
          <w:szCs w:val="24"/>
        </w:rPr>
        <w:t>(D)使中國大陸自建國後長期「以黨領政」的體制更為鞏固</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303418">
        <w:rPr>
          <w:rFonts w:ascii="Times New Roman" w:eastAsia="標楷體" w:hAnsi="標楷體" w:cs="Times New Roman" w:hint="eastAsia"/>
        </w:rPr>
        <w:t>D</w:t>
      </w:r>
      <w:r w:rsidR="00CC056F">
        <w:rPr>
          <w:rFonts w:ascii="Times New Roman" w:eastAsia="標楷體" w:hAnsi="標楷體" w:cs="Times New Roman" w:hint="eastAsia"/>
        </w:rPr>
        <w:t>)</w:t>
      </w:r>
    </w:p>
    <w:p w:rsidR="00062444" w:rsidRPr="00062444" w:rsidRDefault="00062444" w:rsidP="00536AC6">
      <w:pPr>
        <w:ind w:leftChars="-6" w:left="1020" w:rightChars="-50" w:right="-120" w:hangingChars="431" w:hanging="1034"/>
        <w:rPr>
          <w:rFonts w:ascii="Times New Roman" w:eastAsia="標楷體" w:hAnsi="標楷體" w:cs="Times New Roman"/>
        </w:rPr>
      </w:pPr>
      <w:r w:rsidRPr="00062444">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按題幹描述，國家主席與總書記、中央軍委主席同樣沒有任期限制，代表中共最高領導人職務以不受任期限制，取消權力更迭機制，並非制度化。且未有明確替換國家最高領導人之機制，領導職務可能難保長期穩定。</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在中華人民共和國的制度設計上，國家主席屬於象徵性元首職</w:t>
      </w:r>
      <w:r w:rsidR="001210CC" w:rsidRPr="00E430C1">
        <w:rPr>
          <w:rFonts w:ascii="Times New Roman" w:eastAsia="標楷體" w:hAnsi="標楷體" w:cs="Times New Roman" w:hint="eastAsia"/>
        </w:rPr>
        <w:lastRenderedPageBreak/>
        <w:t>位，主要的權力來源是黨職的中國共產黨總書記。</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國家主席之職位仍由全國人大選出。</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w:t>
      </w:r>
      <w:r w:rsidR="00CC4836">
        <w:rPr>
          <w:rFonts w:ascii="Times New Roman" w:eastAsia="標楷體" w:hAnsi="標楷體" w:cs="Times New Roman" w:hint="eastAsia"/>
        </w:rPr>
        <w:t>選修</w:t>
      </w:r>
      <w:r w:rsidRPr="00062444">
        <w:rPr>
          <w:rFonts w:ascii="Times New Roman" w:eastAsia="標楷體" w:hAnsi="標楷體" w:cs="Times New Roman" w:hint="eastAsia"/>
        </w:rPr>
        <w:t>公民與社會</w:t>
      </w:r>
      <w:r w:rsidRPr="00062444">
        <w:rPr>
          <w:rFonts w:ascii="Times New Roman" w:eastAsia="標楷體" w:hAnsi="標楷體" w:cs="Times New Roman" w:hint="eastAsia"/>
        </w:rPr>
        <w:t>(</w:t>
      </w:r>
      <w:r w:rsidR="00CC4836">
        <w:rPr>
          <w:rFonts w:ascii="Times New Roman" w:eastAsia="標楷體" w:hAnsi="標楷體" w:cs="Times New Roman" w:hint="eastAsia"/>
        </w:rPr>
        <w:t>下</w:t>
      </w:r>
      <w:r w:rsidRPr="00062444">
        <w:rPr>
          <w:rFonts w:ascii="Times New Roman" w:eastAsia="標楷體" w:hAnsi="標楷體" w:cs="Times New Roman" w:hint="eastAsia"/>
        </w:rPr>
        <w:t>)</w:t>
      </w:r>
      <w:r w:rsidRPr="00062444">
        <w:rPr>
          <w:rFonts w:ascii="Times New Roman" w:eastAsia="標楷體" w:hAnsi="標楷體" w:cs="Times New Roman" w:hint="eastAsia"/>
        </w:rPr>
        <w:t>第四課「</w:t>
      </w:r>
      <w:r w:rsidR="00CC4836">
        <w:rPr>
          <w:rFonts w:ascii="Times New Roman" w:eastAsia="標楷體" w:hAnsi="標楷體" w:cs="Times New Roman" w:hint="eastAsia"/>
        </w:rPr>
        <w:t>中國的政治制度</w:t>
      </w:r>
      <w:r w:rsidRPr="00062444">
        <w:rPr>
          <w:rFonts w:ascii="Times New Roman" w:eastAsia="標楷體" w:hAnsi="標楷體" w:cs="Times New Roman" w:hint="eastAsia"/>
        </w:rPr>
        <w:t>」。</w:t>
      </w:r>
    </w:p>
    <w:p w:rsidR="00A11962" w:rsidRPr="00B41E3F" w:rsidRDefault="00A11962" w:rsidP="00A11962">
      <w:pPr>
        <w:pStyle w:val="Default"/>
        <w:rPr>
          <w:rFonts w:eastAsia="新細明體"/>
        </w:rPr>
      </w:pPr>
    </w:p>
    <w:p w:rsidR="00984DB0" w:rsidRPr="00CC75E5" w:rsidRDefault="00DB094F"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某縣少子女化問題嚴重且財政困窘。某新當選縣長為兌現選前政見，減輕家庭養育子女負擔，決定免費提供全縣國中小學生營養午餐，並向縣內餐飲業課徵自創的「縣長午餐稅」。依據題文資訊，該縣長的課稅措施最可能違反下列行政法的哪一項原則？</w:t>
      </w:r>
    </w:p>
    <w:p w:rsidR="00A11962"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 xml:space="preserve">(A)平等原則 </w:t>
      </w:r>
      <w:r w:rsidR="00A53D74">
        <w:rPr>
          <w:rFonts w:ascii="新細明體" w:eastAsia="新細明體" w:hAnsi="新細明體" w:hint="eastAsia"/>
          <w:szCs w:val="24"/>
        </w:rPr>
        <w:t xml:space="preserve">    </w:t>
      </w:r>
      <w:r w:rsidRPr="00D668CA">
        <w:rPr>
          <w:rFonts w:ascii="新細明體" w:eastAsia="新細明體" w:hAnsi="新細明體"/>
          <w:szCs w:val="24"/>
        </w:rPr>
        <w:t xml:space="preserve">(B)比例原則 </w:t>
      </w:r>
      <w:r w:rsidR="00A53D74">
        <w:rPr>
          <w:rFonts w:ascii="新細明體" w:eastAsia="新細明體" w:hAnsi="新細明體" w:hint="eastAsia"/>
          <w:szCs w:val="24"/>
        </w:rPr>
        <w:t xml:space="preserve">    </w:t>
      </w:r>
      <w:r w:rsidRPr="00D668CA">
        <w:rPr>
          <w:rFonts w:ascii="新細明體" w:eastAsia="新細明體" w:hAnsi="新細明體"/>
          <w:szCs w:val="24"/>
        </w:rPr>
        <w:t xml:space="preserve">(C)正當程序原則 </w:t>
      </w:r>
      <w:r w:rsidR="00A53D74">
        <w:rPr>
          <w:rFonts w:ascii="新細明體" w:eastAsia="新細明體" w:hAnsi="新細明體" w:hint="eastAsia"/>
          <w:szCs w:val="24"/>
        </w:rPr>
        <w:t xml:space="preserve">    </w:t>
      </w:r>
      <w:r w:rsidRPr="00D668CA">
        <w:rPr>
          <w:rFonts w:ascii="新細明體" w:eastAsia="新細明體" w:hAnsi="新細明體"/>
          <w:szCs w:val="24"/>
        </w:rPr>
        <w:t>(D)法律保留原則</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Pr="00062444">
        <w:rPr>
          <w:rFonts w:ascii="Times New Roman" w:eastAsia="標楷體" w:hAnsi="標楷體" w:cs="Times New Roman" w:hint="eastAsia"/>
        </w:rPr>
        <w:t>D</w:t>
      </w:r>
      <w:r w:rsidR="00CC056F">
        <w:rPr>
          <w:rFonts w:ascii="Times New Roman" w:eastAsia="標楷體" w:hAnsi="標楷體" w:cs="Times New Roman" w:hint="eastAsia"/>
        </w:rPr>
        <w:t>)</w:t>
      </w:r>
    </w:p>
    <w:p w:rsidR="00062444"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【解析】：</w:t>
      </w:r>
      <w:r w:rsidR="00734C2E" w:rsidRPr="00F6130A">
        <w:rPr>
          <w:rFonts w:ascii="標楷體" w:eastAsia="標楷體" w:hAnsi="標楷體" w:cs="新細明體" w:hint="eastAsia"/>
          <w:szCs w:val="24"/>
        </w:rPr>
        <w:t>向縣內餐飲業課徵「縣長午餐稅」</w:t>
      </w:r>
      <w:r w:rsidR="00734C2E" w:rsidRPr="00F6130A">
        <w:rPr>
          <w:rFonts w:ascii="標楷體" w:eastAsia="標楷體" w:hAnsi="標楷體" w:cs="Times New Roman" w:hint="eastAsia"/>
          <w:szCs w:val="24"/>
        </w:rPr>
        <w:t>將限制業者的財產權，須由法律授權訂定，然題幹中可見縣長為自行決定，故違反(D)法律保留原則。</w:t>
      </w:r>
    </w:p>
    <w:p w:rsidR="00B41E3F"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734C2E">
        <w:rPr>
          <w:rFonts w:ascii="Times New Roman" w:eastAsia="標楷體" w:hAnsi="標楷體" w:cs="Times New Roman" w:hint="eastAsia"/>
        </w:rPr>
        <w:t>三</w:t>
      </w:r>
      <w:r w:rsidRPr="00062444">
        <w:rPr>
          <w:rFonts w:ascii="Times New Roman" w:eastAsia="標楷體" w:hAnsi="標楷體" w:cs="Times New Roman" w:hint="eastAsia"/>
        </w:rPr>
        <w:t>)</w:t>
      </w:r>
      <w:r w:rsidRPr="00062444">
        <w:rPr>
          <w:rFonts w:ascii="Times New Roman" w:eastAsia="標楷體" w:hAnsi="標楷體" w:cs="Times New Roman" w:hint="eastAsia"/>
        </w:rPr>
        <w:t>第五課「</w:t>
      </w:r>
      <w:r w:rsidR="00734C2E" w:rsidRPr="00F6130A">
        <w:rPr>
          <w:rFonts w:ascii="標楷體" w:eastAsia="標楷體" w:hAnsi="標楷體" w:cs="Times New Roman" w:hint="eastAsia"/>
          <w:color w:val="000000" w:themeColor="text1"/>
          <w:szCs w:val="24"/>
        </w:rPr>
        <w:t>行政法與生活</w:t>
      </w:r>
      <w:r w:rsidRPr="00062444">
        <w:rPr>
          <w:rFonts w:ascii="Times New Roman" w:eastAsia="標楷體" w:hAnsi="標楷體" w:cs="Times New Roman" w:hint="eastAsia"/>
        </w:rPr>
        <w:t>」。</w:t>
      </w:r>
    </w:p>
    <w:p w:rsidR="00A11962" w:rsidRPr="00B41E3F" w:rsidRDefault="00A11962" w:rsidP="00A11962">
      <w:pPr>
        <w:pStyle w:val="Default"/>
        <w:rPr>
          <w:rFonts w:eastAsia="標楷體"/>
        </w:rPr>
      </w:pPr>
    </w:p>
    <w:p w:rsidR="00984DB0" w:rsidRPr="00D43A40" w:rsidRDefault="00DB094F"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甲行政機關欲興建高速公路，某路段將穿越乙所有的山坡地下方，影響乙對此土地的利用。關於本件可能涉及的土地徵收問題，下列敘述何者正確？</w:t>
      </w:r>
    </w:p>
    <w:p w:rsidR="00A53D7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(A)若逾越一般社會義務忍受範圍，形成個人特別犧牲，乙得請求甲徵收土地</w:t>
      </w:r>
    </w:p>
    <w:p w:rsidR="00A53D7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(B)為促進土地有效利用，徵收達成的公益大於私益，故乙不能請求損失補償</w:t>
      </w:r>
    </w:p>
    <w:p w:rsidR="00A53D7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(C)興建公路符合公益，但所有權受憲法保障，甲應取得乙同意才能徵收土地</w:t>
      </w:r>
    </w:p>
    <w:p w:rsidR="00A11962"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(D)基於所有權的社會義務，甲行政機關可要求乙履行其義務，無須給予補償</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Pr="00062444">
        <w:rPr>
          <w:rFonts w:ascii="Times New Roman" w:eastAsia="標楷體" w:hAnsi="標楷體" w:cs="Times New Roman" w:hint="eastAsia"/>
        </w:rPr>
        <w:t>A</w:t>
      </w:r>
      <w:r w:rsidR="00CC056F">
        <w:rPr>
          <w:rFonts w:ascii="Times New Roman" w:eastAsia="標楷體" w:hAnsi="標楷體" w:cs="Times New Roman" w:hint="eastAsia"/>
        </w:rPr>
        <w:t>)</w:t>
      </w:r>
    </w:p>
    <w:p w:rsidR="00062444" w:rsidRPr="00062444" w:rsidRDefault="00062444" w:rsidP="00536AC6">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【解析】：</w:t>
      </w:r>
      <w:r w:rsidR="00734C2E" w:rsidRPr="00536AC6">
        <w:rPr>
          <w:rFonts w:ascii="Times New Roman" w:eastAsia="標楷體" w:hAnsi="標楷體" w:cs="Times New Roman" w:hint="eastAsia"/>
        </w:rPr>
        <w:t>(A)(B)(D)</w:t>
      </w:r>
      <w:r w:rsidR="00734C2E" w:rsidRPr="00536AC6">
        <w:rPr>
          <w:rFonts w:ascii="Times New Roman" w:eastAsia="標楷體" w:hAnsi="標楷體" w:cs="Times New Roman" w:hint="eastAsia"/>
        </w:rPr>
        <w:t>即使出於公益目的利用土地，仍限制乙的所有權，造成乙之特別犧牲，政府徵收土地應給予損失補償。</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若基於公益目的且經由法定程序、並給予一定補償，國家得以強制手段徵收土地，無須經由乙同意。</w:t>
      </w:r>
    </w:p>
    <w:p w:rsidR="00B41E3F"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【出處】：三民版選修公民與社會</w:t>
      </w:r>
      <w:r w:rsidRPr="00062444">
        <w:rPr>
          <w:rFonts w:ascii="Times New Roman" w:eastAsia="標楷體" w:hAnsi="標楷體" w:cs="Times New Roman" w:hint="eastAsia"/>
        </w:rPr>
        <w:t>(</w:t>
      </w:r>
      <w:r w:rsidR="00734C2E">
        <w:rPr>
          <w:rFonts w:ascii="Times New Roman" w:eastAsia="標楷體" w:hAnsi="標楷體" w:cs="Times New Roman" w:hint="eastAsia"/>
        </w:rPr>
        <w:t>上</w:t>
      </w:r>
      <w:r w:rsidRPr="00062444">
        <w:rPr>
          <w:rFonts w:ascii="Times New Roman" w:eastAsia="標楷體" w:hAnsi="標楷體" w:cs="Times New Roman" w:hint="eastAsia"/>
        </w:rPr>
        <w:t>)</w:t>
      </w:r>
      <w:r w:rsidR="00734C2E">
        <w:rPr>
          <w:rFonts w:ascii="Times New Roman" w:eastAsia="標楷體" w:hAnsi="標楷體" w:cs="Times New Roman" w:hint="eastAsia"/>
        </w:rPr>
        <w:t>第八</w:t>
      </w:r>
      <w:r w:rsidRPr="00062444">
        <w:rPr>
          <w:rFonts w:ascii="Times New Roman" w:eastAsia="標楷體" w:hAnsi="標楷體" w:cs="Times New Roman" w:hint="eastAsia"/>
        </w:rPr>
        <w:t>課「</w:t>
      </w:r>
      <w:r w:rsidR="00734C2E" w:rsidRPr="00536AC6">
        <w:rPr>
          <w:rFonts w:ascii="Times New Roman" w:eastAsia="標楷體" w:hAnsi="標楷體" w:cs="Times New Roman" w:hint="eastAsia"/>
        </w:rPr>
        <w:t>防止政府權力濫用的行政法</w:t>
      </w:r>
      <w:r w:rsidRPr="00062444">
        <w:rPr>
          <w:rFonts w:ascii="Times New Roman" w:eastAsia="標楷體" w:hAnsi="標楷體" w:cs="Times New Roman" w:hint="eastAsia"/>
        </w:rPr>
        <w:t>」。</w:t>
      </w:r>
    </w:p>
    <w:p w:rsidR="00B11167" w:rsidRPr="00062444" w:rsidRDefault="00B11167" w:rsidP="00062444">
      <w:pPr>
        <w:ind w:left="1080" w:hangingChars="450" w:hanging="1080"/>
        <w:rPr>
          <w:rFonts w:ascii="Times New Roman" w:eastAsia="標楷體" w:hAnsi="標楷體" w:cs="Times New Roman"/>
        </w:rPr>
      </w:pPr>
    </w:p>
    <w:p w:rsidR="00984DB0" w:rsidRPr="00CC75E5" w:rsidRDefault="00DB094F"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某國常出現虐待貓狗的新聞，因手段殘忍引發輿論撻伐，並出現應立法以刑罰加以處罰之主張。有學者表示要解決此類問題，仍應以輔導行為人心理為主，刑罰不一定能嚇阻犯罪。下列何者最能說明該學者的立場？</w:t>
      </w:r>
    </w:p>
    <w:p w:rsidR="00A53D74"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(A)刑罰應報理論</w:t>
      </w:r>
      <w:r w:rsidR="00A53D74">
        <w:rPr>
          <w:rFonts w:ascii="新細明體" w:eastAsia="新細明體" w:hAnsi="新細明體" w:hint="eastAsia"/>
          <w:szCs w:val="24"/>
        </w:rPr>
        <w:t xml:space="preserve">                   </w:t>
      </w:r>
      <w:r w:rsidRPr="00D668CA">
        <w:rPr>
          <w:rFonts w:ascii="新細明體" w:eastAsia="新細明體" w:hAnsi="新細明體"/>
          <w:szCs w:val="24"/>
        </w:rPr>
        <w:t>(B)刑法之謙抑性</w:t>
      </w:r>
    </w:p>
    <w:p w:rsidR="00984DB0" w:rsidRPr="00B41C53" w:rsidRDefault="00DB094F" w:rsidP="00B41C53">
      <w:pPr>
        <w:ind w:leftChars="157" w:left="377"/>
        <w:rPr>
          <w:rFonts w:ascii="新細明體" w:eastAsia="新細明體" w:hAnsi="新細明體"/>
          <w:szCs w:val="24"/>
        </w:rPr>
      </w:pPr>
      <w:r w:rsidRPr="00D668CA">
        <w:rPr>
          <w:rFonts w:ascii="新細明體" w:eastAsia="新細明體" w:hAnsi="新細明體"/>
          <w:szCs w:val="24"/>
        </w:rPr>
        <w:t>(C)一般預防理論</w:t>
      </w:r>
      <w:r w:rsidR="00A53D74">
        <w:rPr>
          <w:rFonts w:ascii="新細明體" w:eastAsia="新細明體" w:hAnsi="新細明體" w:hint="eastAsia"/>
          <w:szCs w:val="24"/>
        </w:rPr>
        <w:t xml:space="preserve">                  </w:t>
      </w:r>
      <w:r w:rsidRPr="00D668CA">
        <w:rPr>
          <w:rFonts w:ascii="新細明體" w:eastAsia="新細明體" w:hAnsi="新細明體"/>
          <w:szCs w:val="24"/>
        </w:rPr>
        <w:t xml:space="preserve"> (D)刑法從輕原則</w:t>
      </w:r>
      <w:r>
        <w:t xml:space="preserve"> </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EA406E" w:rsidRPr="00062444">
        <w:rPr>
          <w:rFonts w:ascii="Times New Roman" w:eastAsia="標楷體" w:hAnsi="標楷體" w:cs="Times New Roman"/>
        </w:rPr>
        <w:t>(</w:t>
      </w:r>
      <w:r w:rsidR="00734C2E">
        <w:rPr>
          <w:rFonts w:ascii="Times New Roman" w:eastAsia="標楷體" w:hAnsi="標楷體" w:cs="Times New Roman" w:hint="eastAsia"/>
        </w:rPr>
        <w:t>B</w:t>
      </w:r>
      <w:r w:rsidR="00EA406E" w:rsidRPr="00062444">
        <w:rPr>
          <w:rFonts w:ascii="Times New Roman" w:eastAsia="標楷體" w:hAnsi="標楷體" w:cs="Times New Roman"/>
        </w:rPr>
        <w:t>)</w:t>
      </w:r>
    </w:p>
    <w:p w:rsidR="00062444" w:rsidRPr="00062444" w:rsidRDefault="00062444"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【解析】：</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學者認為解決此問題應先採取輔導行為人心理等其他手段，而非刑罰，可見其認為刑罰應為最後手段，故為刑法之謙抑性。</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應報理論認為刑罰是為了平衡犯行所產生的罪責，以維護公平正義。</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一般預防理論認為刑罰的目的在於嚇阻及預防犯罪。</w:t>
      </w:r>
      <w:r w:rsidR="00734C2E" w:rsidRPr="00536AC6">
        <w:rPr>
          <w:rFonts w:ascii="Times New Roman" w:eastAsia="標楷體" w:hAnsi="標楷體" w:cs="Times New Roman" w:hint="eastAsia"/>
        </w:rPr>
        <w:t>(D)</w:t>
      </w:r>
      <w:r w:rsidR="00734C2E" w:rsidRPr="00536AC6">
        <w:rPr>
          <w:rFonts w:ascii="Times New Roman" w:eastAsia="標楷體" w:hAnsi="標楷體" w:cs="Times New Roman" w:hint="eastAsia"/>
        </w:rPr>
        <w:t>從輕原則為適用刑法時若法律在行為前後發生變動所應遵循的原則。</w:t>
      </w:r>
    </w:p>
    <w:p w:rsidR="00B41E3F" w:rsidRDefault="00062444" w:rsidP="00536AC6">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lastRenderedPageBreak/>
        <w:t>【出處】：三民版公民與社會</w:t>
      </w:r>
      <w:r w:rsidRPr="00062444">
        <w:rPr>
          <w:rFonts w:ascii="Times New Roman" w:eastAsia="標楷體" w:hAnsi="標楷體" w:cs="Times New Roman" w:hint="eastAsia"/>
        </w:rPr>
        <w:t>(</w:t>
      </w:r>
      <w:r w:rsidR="00734C2E">
        <w:rPr>
          <w:rFonts w:ascii="Times New Roman" w:eastAsia="標楷體" w:hAnsi="標楷體" w:cs="Times New Roman" w:hint="eastAsia"/>
        </w:rPr>
        <w:t>三</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734C2E">
        <w:rPr>
          <w:rFonts w:ascii="Times New Roman" w:eastAsia="標楷體" w:hAnsi="標楷體" w:cs="Times New Roman" w:hint="eastAsia"/>
        </w:rPr>
        <w:t>七</w:t>
      </w:r>
      <w:r w:rsidRPr="00062444">
        <w:rPr>
          <w:rFonts w:ascii="Times New Roman" w:eastAsia="標楷體" w:hAnsi="標楷體" w:cs="Times New Roman" w:hint="eastAsia"/>
        </w:rPr>
        <w:t>課「</w:t>
      </w:r>
      <w:r w:rsidR="00734C2E" w:rsidRPr="00536AC6">
        <w:rPr>
          <w:rFonts w:ascii="Times New Roman" w:eastAsia="標楷體" w:hAnsi="標楷體" w:cs="Times New Roman" w:hint="eastAsia"/>
        </w:rPr>
        <w:t>刑法與生活</w:t>
      </w:r>
      <w:r w:rsidRPr="00062444">
        <w:rPr>
          <w:rFonts w:ascii="Times New Roman" w:eastAsia="標楷體" w:hAnsi="標楷體" w:cs="Times New Roman" w:hint="eastAsia"/>
        </w:rPr>
        <w:t>」。</w:t>
      </w:r>
    </w:p>
    <w:p w:rsidR="0067304D" w:rsidRPr="00062444" w:rsidRDefault="0067304D" w:rsidP="00062444">
      <w:pPr>
        <w:ind w:left="1080" w:hangingChars="450" w:hanging="1080"/>
        <w:rPr>
          <w:rFonts w:ascii="Times New Roman" w:eastAsia="標楷體" w:hAnsi="標楷體" w:cs="Times New Roman"/>
        </w:rPr>
      </w:pPr>
    </w:p>
    <w:p w:rsidR="00984DB0" w:rsidRPr="00CC75E5"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甲以筆名在網路上發表小說，廣受歡迎，吸引出版社以重金買斷該小說的著作財產權，出版紙本書。其後，甲發現另一位網路作家乙，將小說全文抄襲，用乙的名義另行發表在網路上。下列關於此著作權事件的法律評論，何者正確？</w:t>
      </w:r>
    </w:p>
    <w:p w:rsidR="00A53D74"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(A)因著作財產權不可轉讓，甲可主張乙的行為造成其損失</w:t>
      </w:r>
    </w:p>
    <w:p w:rsidR="00A53D74"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(B)因甲擁有著作人格權，可主張乙抄襲的行為侵害其權利</w:t>
      </w:r>
    </w:p>
    <w:p w:rsidR="00A53D74"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(C)因甲是著作權人，出版社不能向乙主張著作權相關權利</w:t>
      </w:r>
    </w:p>
    <w:p w:rsidR="00A11962"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(D)因乙並沒有將抄襲內容拿去販賣獲利，故未侵害甲權利</w:t>
      </w:r>
    </w:p>
    <w:p w:rsidR="004863AD" w:rsidRPr="00062444" w:rsidRDefault="004863AD"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EA406E" w:rsidRPr="00062444">
        <w:rPr>
          <w:rFonts w:ascii="Times New Roman" w:eastAsia="標楷體" w:hAnsi="標楷體" w:cs="Times New Roman"/>
        </w:rPr>
        <w:t>(</w:t>
      </w:r>
      <w:r w:rsidR="00734C2E">
        <w:rPr>
          <w:rFonts w:ascii="Times New Roman" w:eastAsia="標楷體" w:hAnsi="標楷體" w:cs="Times New Roman" w:hint="eastAsia"/>
        </w:rPr>
        <w:t>B</w:t>
      </w:r>
      <w:r w:rsidR="00EA406E" w:rsidRPr="00062444">
        <w:rPr>
          <w:rFonts w:ascii="Times New Roman" w:eastAsia="標楷體" w:hAnsi="標楷體" w:cs="Times New Roman"/>
        </w:rPr>
        <w:t>)</w:t>
      </w:r>
    </w:p>
    <w:p w:rsidR="004863AD" w:rsidRPr="00062444" w:rsidRDefault="004863AD" w:rsidP="00536AC6">
      <w:pPr>
        <w:ind w:leftChars="-5" w:left="1034" w:rightChars="-50" w:right="-120" w:hangingChars="436" w:hanging="1046"/>
        <w:rPr>
          <w:rFonts w:ascii="Times New Roman" w:eastAsia="標楷體" w:hAnsi="標楷體" w:cs="Times New Roman"/>
        </w:rPr>
      </w:pPr>
      <w:r w:rsidRPr="00062444">
        <w:rPr>
          <w:rFonts w:ascii="Times New Roman" w:eastAsia="標楷體" w:hAnsi="標楷體" w:cs="Times New Roman" w:hint="eastAsia"/>
        </w:rPr>
        <w:t>【解析】：</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著作財產權可以授權轉讓。</w:t>
      </w:r>
      <w:r w:rsidR="00734C2E" w:rsidRPr="00536AC6">
        <w:rPr>
          <w:rFonts w:ascii="Times New Roman" w:eastAsia="標楷體" w:hAnsi="標楷體" w:cs="Times New Roman" w:hint="eastAsia"/>
        </w:rPr>
        <w:t>(B)(D)</w:t>
      </w:r>
      <w:r w:rsidR="00734C2E" w:rsidRPr="00536AC6">
        <w:rPr>
          <w:rFonts w:ascii="Times New Roman" w:eastAsia="標楷體" w:hAnsi="標楷體" w:cs="Times New Roman" w:hint="eastAsia"/>
        </w:rPr>
        <w:t>未經著作權人同意即以自己名義公開發表其著作，已侵害著作權人的著作人格權。</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出版社已買斷小說的著作財產權，故針對乙抄襲而造成的財產權侵害得主張其權利。</w:t>
      </w:r>
    </w:p>
    <w:p w:rsidR="00B41E3F" w:rsidRPr="00062444" w:rsidRDefault="004863AD"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【出處】：三民版</w:t>
      </w:r>
      <w:r w:rsidR="00734C2E">
        <w:rPr>
          <w:rFonts w:ascii="Times New Roman" w:eastAsia="標楷體" w:hAnsi="標楷體" w:cs="Times New Roman" w:hint="eastAsia"/>
        </w:rPr>
        <w:t>選修</w:t>
      </w:r>
      <w:r w:rsidRPr="00062444">
        <w:rPr>
          <w:rFonts w:ascii="Times New Roman" w:eastAsia="標楷體" w:hAnsi="標楷體" w:cs="Times New Roman" w:hint="eastAsia"/>
        </w:rPr>
        <w:t>公民與社會</w:t>
      </w:r>
      <w:r w:rsidR="00CC056F">
        <w:rPr>
          <w:rFonts w:ascii="Times New Roman" w:eastAsia="標楷體" w:hAnsi="標楷體" w:cs="Times New Roman" w:hint="eastAsia"/>
        </w:rPr>
        <w:t>(</w:t>
      </w:r>
      <w:r w:rsidR="00734C2E">
        <w:rPr>
          <w:rFonts w:ascii="Times New Roman" w:eastAsia="標楷體" w:hAnsi="標楷體" w:cs="Times New Roman" w:hint="eastAsia"/>
        </w:rPr>
        <w:t>上</w:t>
      </w:r>
      <w:r w:rsidR="00CC056F">
        <w:rPr>
          <w:rFonts w:ascii="Times New Roman" w:eastAsia="標楷體" w:hAnsi="標楷體" w:cs="Times New Roman" w:hint="eastAsia"/>
        </w:rPr>
        <w:t>)</w:t>
      </w:r>
      <w:r w:rsidRPr="00062444">
        <w:rPr>
          <w:rFonts w:ascii="Times New Roman" w:eastAsia="標楷體" w:hAnsi="標楷體" w:cs="Times New Roman" w:hint="eastAsia"/>
        </w:rPr>
        <w:t>第</w:t>
      </w:r>
      <w:r w:rsidR="00CC056F">
        <w:rPr>
          <w:rFonts w:ascii="Times New Roman" w:eastAsia="標楷體" w:hAnsi="標楷體" w:cs="Times New Roman" w:hint="eastAsia"/>
        </w:rPr>
        <w:t>六</w:t>
      </w:r>
      <w:r w:rsidRPr="00062444">
        <w:rPr>
          <w:rFonts w:ascii="Times New Roman" w:eastAsia="標楷體" w:hAnsi="標楷體" w:cs="Times New Roman" w:hint="eastAsia"/>
        </w:rPr>
        <w:t>課「</w:t>
      </w:r>
      <w:r w:rsidR="00734C2E" w:rsidRPr="00536AC6">
        <w:rPr>
          <w:rFonts w:ascii="Times New Roman" w:eastAsia="標楷體" w:hAnsi="標楷體" w:cs="Times New Roman" w:hint="eastAsia"/>
        </w:rPr>
        <w:t>私法自治的民法</w:t>
      </w:r>
      <w:r w:rsidRPr="00062444">
        <w:rPr>
          <w:rFonts w:ascii="Times New Roman" w:eastAsia="標楷體" w:hAnsi="標楷體" w:cs="Times New Roman" w:hint="eastAsia"/>
        </w:rPr>
        <w:t>」。</w:t>
      </w:r>
    </w:p>
    <w:p w:rsidR="000229B9" w:rsidRPr="00B41E3F" w:rsidRDefault="000229B9" w:rsidP="00A11962">
      <w:pPr>
        <w:rPr>
          <w:rFonts w:ascii="Times New Roman" w:eastAsia="標楷體" w:hAnsi="Times New Roman" w:cs="Times New Roman"/>
        </w:rPr>
      </w:pPr>
    </w:p>
    <w:p w:rsidR="00984DB0"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我國甲市政府為滿足市民與企業對移工的勞力彈性需求，制定《管理外籍移工轉換雇主自治條例》，某移工乙雖依該條例轉職，然移民署則認為乙已違反中央法令逾期居留，故予以收容，限制乙之人身自由。乙委請律師提起訴訟。依上述題文，關於本案之爭議，下列哪一種情況發生時，可以聲請釋憲？</w:t>
      </w:r>
      <w:r w:rsidRPr="00CC75E5">
        <w:rPr>
          <w:rFonts w:ascii="新細明體" w:eastAsia="新細明體" w:hAnsi="新細明體" w:cstheme="minorBidi"/>
          <w:kern w:val="2"/>
          <w:sz w:val="24"/>
          <w:szCs w:val="24"/>
          <w:lang w:val="en-US" w:bidi="ar-SA"/>
        </w:rPr>
        <w:t xml:space="preserve"> </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(A)律師若認為甲市政府有違法濫權行為時</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(B)經立法委員現有總額四分之一以上決議</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(C)乙若認為確定終局判決適用的法令違憲</w:t>
      </w:r>
    </w:p>
    <w:p w:rsidR="00376E2A"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(D)移民署若確信一審判決有牴觸憲法疑義</w:t>
      </w:r>
    </w:p>
    <w:p w:rsidR="004863AD" w:rsidRPr="00062444" w:rsidRDefault="004863AD"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734C2E">
        <w:rPr>
          <w:rFonts w:ascii="Times New Roman" w:eastAsia="標楷體" w:hAnsi="標楷體" w:cs="Times New Roman" w:hint="eastAsia"/>
        </w:rPr>
        <w:t>C</w:t>
      </w:r>
      <w:r w:rsidR="00CC056F">
        <w:rPr>
          <w:rFonts w:ascii="Times New Roman" w:eastAsia="標楷體" w:hAnsi="標楷體" w:cs="Times New Roman" w:hint="eastAsia"/>
        </w:rPr>
        <w:t>)</w:t>
      </w:r>
    </w:p>
    <w:p w:rsidR="004863AD" w:rsidRPr="00062444" w:rsidRDefault="004863AD"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【解析】：</w:t>
      </w:r>
      <w:r w:rsidR="00734C2E" w:rsidRPr="00536AC6">
        <w:rPr>
          <w:rFonts w:ascii="Times New Roman" w:eastAsia="標楷體" w:hAnsi="標楷體" w:cs="Times New Roman" w:hint="eastAsia"/>
        </w:rPr>
        <w:t>(A)(C)</w:t>
      </w:r>
      <w:r w:rsidR="00734C2E" w:rsidRPr="00536AC6">
        <w:rPr>
          <w:rFonts w:ascii="Times New Roman" w:eastAsia="標楷體" w:hAnsi="標楷體" w:cs="Times New Roman" w:hint="eastAsia"/>
        </w:rPr>
        <w:t>本案爭議為人民聲請釋憲，應由人民窮盡一切訴訟途徑仍未獲救濟時，認為確定終局裁判所適用的法律或命令有違憲疑義，即可聲請釋憲。</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本題與立法委員職權無關。</w:t>
      </w:r>
      <w:r w:rsidR="00734C2E" w:rsidRPr="00536AC6">
        <w:rPr>
          <w:rFonts w:ascii="Times New Roman" w:eastAsia="標楷體" w:hAnsi="標楷體" w:cs="Times New Roman" w:hint="eastAsia"/>
        </w:rPr>
        <w:t>(D)</w:t>
      </w:r>
      <w:r w:rsidR="00734C2E" w:rsidRPr="00536AC6">
        <w:rPr>
          <w:rFonts w:ascii="Times New Roman" w:eastAsia="標楷體" w:hAnsi="標楷體" w:cs="Times New Roman" w:hint="eastAsia"/>
        </w:rPr>
        <w:t>中央或地方機關行使職權時，若發生適用憲法上的疑義，或不同機關間之權限爭議，或適用法規或命令有違憲疑義時可聲請釋憲，非針對一審判決聲請。</w:t>
      </w:r>
    </w:p>
    <w:p w:rsidR="00376E2A" w:rsidRPr="00062444" w:rsidRDefault="00CC056F" w:rsidP="00536AC6">
      <w:pPr>
        <w:ind w:leftChars="-5" w:left="1080" w:rightChars="-50" w:right="-120" w:hangingChars="455" w:hanging="1092"/>
        <w:rPr>
          <w:rFonts w:ascii="Times New Roman" w:eastAsia="標楷體" w:hAnsi="標楷體" w:cs="Times New Roman"/>
        </w:rPr>
      </w:pPr>
      <w:r>
        <w:rPr>
          <w:rFonts w:ascii="Times New Roman" w:eastAsia="標楷體" w:hAnsi="標楷體" w:cs="Times New Roman" w:hint="eastAsia"/>
        </w:rPr>
        <w:t>【出處】：三民版</w:t>
      </w:r>
      <w:r w:rsidR="00734C2E">
        <w:rPr>
          <w:rFonts w:ascii="Times New Roman" w:eastAsia="標楷體" w:hAnsi="標楷體" w:cs="Times New Roman" w:hint="eastAsia"/>
        </w:rPr>
        <w:t>選修</w:t>
      </w:r>
      <w:r>
        <w:rPr>
          <w:rFonts w:ascii="Times New Roman" w:eastAsia="標楷體" w:hAnsi="標楷體" w:cs="Times New Roman" w:hint="eastAsia"/>
        </w:rPr>
        <w:t>公民與社會</w:t>
      </w:r>
      <w:r>
        <w:rPr>
          <w:rFonts w:ascii="Times New Roman" w:eastAsia="標楷體" w:hAnsi="標楷體" w:cs="Times New Roman" w:hint="eastAsia"/>
        </w:rPr>
        <w:t>(</w:t>
      </w:r>
      <w:r w:rsidR="00734C2E">
        <w:rPr>
          <w:rFonts w:ascii="Times New Roman" w:eastAsia="標楷體" w:hAnsi="標楷體" w:cs="Times New Roman" w:hint="eastAsia"/>
        </w:rPr>
        <w:t>上</w:t>
      </w:r>
      <w:r>
        <w:rPr>
          <w:rFonts w:ascii="Times New Roman" w:eastAsia="標楷體" w:hAnsi="標楷體" w:cs="Times New Roman" w:hint="eastAsia"/>
        </w:rPr>
        <w:t>)</w:t>
      </w:r>
      <w:r w:rsidR="004863AD" w:rsidRPr="00062444">
        <w:rPr>
          <w:rFonts w:ascii="Times New Roman" w:eastAsia="標楷體" w:hAnsi="標楷體" w:cs="Times New Roman" w:hint="eastAsia"/>
        </w:rPr>
        <w:t>第</w:t>
      </w:r>
      <w:r>
        <w:rPr>
          <w:rFonts w:ascii="Times New Roman" w:eastAsia="標楷體" w:hAnsi="標楷體" w:cs="Times New Roman" w:hint="eastAsia"/>
        </w:rPr>
        <w:t>五</w:t>
      </w:r>
      <w:r w:rsidR="004863AD" w:rsidRPr="00062444">
        <w:rPr>
          <w:rFonts w:ascii="Times New Roman" w:eastAsia="標楷體" w:hAnsi="標楷體" w:cs="Times New Roman" w:hint="eastAsia"/>
        </w:rPr>
        <w:t>課「</w:t>
      </w:r>
      <w:r w:rsidR="00734C2E" w:rsidRPr="00536AC6">
        <w:rPr>
          <w:rFonts w:ascii="Times New Roman" w:eastAsia="標楷體" w:hAnsi="標楷體" w:cs="Times New Roman" w:hint="eastAsia"/>
        </w:rPr>
        <w:t>憲法與釋憲制度</w:t>
      </w:r>
      <w:r w:rsidR="004863AD" w:rsidRPr="00062444">
        <w:rPr>
          <w:rFonts w:ascii="Times New Roman" w:eastAsia="標楷體" w:hAnsi="標楷體" w:cs="Times New Roman" w:hint="eastAsia"/>
        </w:rPr>
        <w:t>」。</w:t>
      </w:r>
    </w:p>
    <w:p w:rsidR="00787207" w:rsidRDefault="00787207" w:rsidP="00984DB0">
      <w:pPr>
        <w:pStyle w:val="af"/>
        <w:spacing w:before="154"/>
        <w:ind w:left="0"/>
        <w:rPr>
          <w:rFonts w:ascii="Times New Roman" w:eastAsia="新細明體" w:hAnsi="Times New Roman" w:cs="Times New Roman"/>
          <w:color w:val="000000"/>
          <w:sz w:val="24"/>
          <w:szCs w:val="24"/>
          <w:u w:val="single"/>
          <w:lang w:val="en-US" w:bidi="ar-SA"/>
        </w:rPr>
      </w:pPr>
    </w:p>
    <w:p w:rsidR="00984DB0" w:rsidRPr="00CC75E5"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某甲將</w:t>
      </w:r>
      <w:r w:rsidRPr="00CC75E5">
        <w:rPr>
          <w:rFonts w:ascii="新細明體" w:eastAsia="新細明體" w:hAnsi="新細明體" w:cstheme="minorBidi"/>
          <w:kern w:val="2"/>
          <w:sz w:val="24"/>
          <w:szCs w:val="24"/>
          <w:lang w:val="en-US" w:bidi="ar-SA"/>
        </w:rPr>
        <w:t>100</w:t>
      </w:r>
      <w:r w:rsidRPr="00CC75E5">
        <w:rPr>
          <w:rFonts w:ascii="新細明體" w:eastAsia="新細明體" w:hAnsi="新細明體" w:cstheme="minorBidi" w:hint="eastAsia"/>
          <w:kern w:val="2"/>
          <w:sz w:val="24"/>
          <w:szCs w:val="24"/>
          <w:lang w:val="en-US" w:bidi="ar-SA"/>
        </w:rPr>
        <w:t>萬元投資於購買股票，一年後賣出獲得</w:t>
      </w:r>
      <w:r w:rsidRPr="00CC75E5">
        <w:rPr>
          <w:rFonts w:ascii="新細明體" w:eastAsia="新細明體" w:hAnsi="新細明體" w:cstheme="minorBidi"/>
          <w:kern w:val="2"/>
          <w:sz w:val="24"/>
          <w:szCs w:val="24"/>
          <w:lang w:val="en-US" w:bidi="ar-SA"/>
        </w:rPr>
        <w:t>110</w:t>
      </w:r>
      <w:r w:rsidRPr="00CC75E5">
        <w:rPr>
          <w:rFonts w:ascii="新細明體" w:eastAsia="新細明體" w:hAnsi="新細明體" w:cstheme="minorBidi" w:hint="eastAsia"/>
          <w:kern w:val="2"/>
          <w:sz w:val="24"/>
          <w:szCs w:val="24"/>
          <w:lang w:val="en-US" w:bidi="ar-SA"/>
        </w:rPr>
        <w:t>萬元。在這一年裡，消費者物價指數由</w:t>
      </w:r>
      <w:r w:rsidRPr="00CC75E5">
        <w:rPr>
          <w:rFonts w:ascii="新細明體" w:eastAsia="新細明體" w:hAnsi="新細明體" w:cstheme="minorBidi"/>
          <w:kern w:val="2"/>
          <w:sz w:val="24"/>
          <w:szCs w:val="24"/>
          <w:lang w:val="en-US" w:bidi="ar-SA"/>
        </w:rPr>
        <w:t>100</w:t>
      </w:r>
      <w:r w:rsidRPr="00CC75E5">
        <w:rPr>
          <w:rFonts w:ascii="新細明體" w:eastAsia="新細明體" w:hAnsi="新細明體" w:cstheme="minorBidi" w:hint="eastAsia"/>
          <w:kern w:val="2"/>
          <w:sz w:val="24"/>
          <w:szCs w:val="24"/>
          <w:lang w:val="en-US" w:bidi="ar-SA"/>
        </w:rPr>
        <w:t>上升至</w:t>
      </w:r>
      <w:r w:rsidRPr="00CC75E5">
        <w:rPr>
          <w:rFonts w:ascii="新細明體" w:eastAsia="新細明體" w:hAnsi="新細明體" w:cstheme="minorBidi"/>
          <w:kern w:val="2"/>
          <w:sz w:val="24"/>
          <w:szCs w:val="24"/>
          <w:lang w:val="en-US" w:bidi="ar-SA"/>
        </w:rPr>
        <w:t>104</w:t>
      </w:r>
      <w:r w:rsidRPr="00CC75E5">
        <w:rPr>
          <w:rFonts w:ascii="新細明體" w:eastAsia="新細明體" w:hAnsi="新細明體" w:cstheme="minorBidi" w:hint="eastAsia"/>
          <w:kern w:val="2"/>
          <w:sz w:val="24"/>
          <w:szCs w:val="24"/>
          <w:lang w:val="en-US" w:bidi="ar-SA"/>
        </w:rPr>
        <w:t>，而存款利率皆維持在</w:t>
      </w:r>
      <w:r w:rsidRPr="00CC75E5">
        <w:rPr>
          <w:rFonts w:ascii="新細明體" w:eastAsia="新細明體" w:hAnsi="新細明體" w:cstheme="minorBidi"/>
          <w:kern w:val="2"/>
          <w:sz w:val="24"/>
          <w:szCs w:val="24"/>
          <w:lang w:val="en-US" w:bidi="ar-SA"/>
        </w:rPr>
        <w:t>3%</w:t>
      </w:r>
      <w:r w:rsidRPr="00CC75E5">
        <w:rPr>
          <w:rFonts w:ascii="新細明體" w:eastAsia="新細明體" w:hAnsi="新細明體" w:cstheme="minorBidi" w:hint="eastAsia"/>
          <w:kern w:val="2"/>
          <w:sz w:val="24"/>
          <w:szCs w:val="24"/>
          <w:lang w:val="en-US" w:bidi="ar-SA"/>
        </w:rPr>
        <w:t>的水準。依據題文資訊，判斷下列敘述何者正確？</w:t>
      </w:r>
      <w:r w:rsidRPr="00CC75E5">
        <w:rPr>
          <w:rFonts w:ascii="新細明體" w:eastAsia="新細明體" w:hAnsi="新細明體" w:cstheme="minorBidi"/>
          <w:kern w:val="2"/>
          <w:sz w:val="24"/>
          <w:szCs w:val="24"/>
          <w:lang w:val="en-US" w:bidi="ar-SA"/>
        </w:rPr>
        <w:t xml:space="preserve"> </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(A)實質利率高於通貨膨脹率</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(B)實質利率高於投資股票的實質報酬率</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(C)投資股票的實質報酬率高於存款利率</w:t>
      </w:r>
    </w:p>
    <w:p w:rsidR="00376E2A"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lastRenderedPageBreak/>
        <w:t>(D)通貨膨脹率高於投資股票的名目報酬率</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Pr="007C7DF1">
        <w:rPr>
          <w:rFonts w:ascii="Times New Roman" w:eastAsia="標楷體" w:hAnsi="標楷體" w:cs="Times New Roman" w:hint="eastAsia"/>
        </w:rPr>
        <w:t>C</w:t>
      </w:r>
      <w:r w:rsidR="00417200">
        <w:rPr>
          <w:rFonts w:ascii="Times New Roman" w:eastAsia="標楷體" w:hAnsi="標楷體" w:cs="Times New Roman" w:hint="eastAsia"/>
        </w:rPr>
        <w:t>)</w:t>
      </w:r>
    </w:p>
    <w:p w:rsidR="0044408D" w:rsidRPr="007C7DF1" w:rsidRDefault="0044408D" w:rsidP="00ED573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【解析】：</w:t>
      </w:r>
      <w:r w:rsidR="00CF4150" w:rsidRPr="0084174A">
        <w:rPr>
          <w:rFonts w:ascii="Times New Roman" w:eastAsia="標楷體" w:hAnsi="Times New Roman" w:cs="Times New Roman"/>
        </w:rPr>
        <w:t>(110-100)/100*100%=10%</w:t>
      </w:r>
      <w:r w:rsidR="00CF4150" w:rsidRPr="0084174A">
        <w:rPr>
          <w:rFonts w:ascii="Times New Roman" w:eastAsia="標楷體" w:hAnsi="Times New Roman" w:cs="Times New Roman"/>
        </w:rPr>
        <w:t>，投資股票的名目報酬率為</w:t>
      </w:r>
      <w:r w:rsidR="00CF4150" w:rsidRPr="0084174A">
        <w:rPr>
          <w:rFonts w:ascii="Times New Roman" w:eastAsia="標楷體" w:hAnsi="Times New Roman" w:cs="Times New Roman"/>
        </w:rPr>
        <w:t>10%</w:t>
      </w:r>
      <w:r w:rsidR="00CF4150" w:rsidRPr="0084174A">
        <w:rPr>
          <w:rFonts w:ascii="Times New Roman" w:eastAsia="標楷體" w:hAnsi="Times New Roman" w:cs="Times New Roman"/>
        </w:rPr>
        <w:t>，通貨膨脹率為</w:t>
      </w:r>
      <w:r w:rsidR="00CF4150" w:rsidRPr="0084174A">
        <w:rPr>
          <w:rFonts w:ascii="Times New Roman" w:eastAsia="標楷體" w:hAnsi="Times New Roman" w:cs="Times New Roman"/>
        </w:rPr>
        <w:t>(104-100)/100*100%=4%</w:t>
      </w:r>
      <w:r w:rsidR="00CF4150" w:rsidRPr="0084174A">
        <w:rPr>
          <w:rFonts w:ascii="Times New Roman" w:eastAsia="標楷體" w:hAnsi="Times New Roman" w:cs="Times New Roman"/>
        </w:rPr>
        <w:t>，投資股票的實質報酬率為</w:t>
      </w:r>
      <w:r w:rsidR="00CF4150" w:rsidRPr="0084174A">
        <w:rPr>
          <w:rFonts w:ascii="Times New Roman" w:eastAsia="標楷體" w:hAnsi="Times New Roman" w:cs="Times New Roman"/>
        </w:rPr>
        <w:t>6%</w:t>
      </w:r>
      <w:r w:rsidR="00CF4150" w:rsidRPr="0084174A">
        <w:rPr>
          <w:rFonts w:ascii="Times New Roman" w:eastAsia="標楷體" w:hAnsi="Times New Roman" w:cs="Times New Roman"/>
        </w:rPr>
        <w:t>，高於存款利率，故答案為</w:t>
      </w:r>
      <w:r w:rsidR="00CF4150" w:rsidRPr="0084174A">
        <w:rPr>
          <w:rFonts w:ascii="Times New Roman" w:eastAsia="標楷體" w:hAnsi="Times New Roman" w:cs="Times New Roman"/>
        </w:rPr>
        <w:t>(C)</w:t>
      </w:r>
      <w:r w:rsidR="00CF4150" w:rsidRPr="0084174A">
        <w:rPr>
          <w:rFonts w:ascii="Times New Roman" w:eastAsia="標楷體" w:hAnsi="Times New Roman" w:cs="Times New Roman"/>
        </w:rPr>
        <w:t>。</w:t>
      </w:r>
      <w:r w:rsidR="00CF4150" w:rsidRPr="0084174A">
        <w:rPr>
          <w:rFonts w:ascii="Times New Roman" w:eastAsia="標楷體" w:hAnsi="Times New Roman" w:cs="Times New Roman"/>
        </w:rPr>
        <w:t>(A)</w:t>
      </w:r>
      <w:r w:rsidR="00CF4150" w:rsidRPr="0084174A">
        <w:rPr>
          <w:rFonts w:ascii="Times New Roman" w:eastAsia="標楷體" w:hAnsi="Times New Roman" w:cs="Times New Roman"/>
        </w:rPr>
        <w:t>一般我們會以一年期的定存利率表示名目利率，此處為</w:t>
      </w:r>
      <w:r w:rsidR="00CF4150" w:rsidRPr="0084174A">
        <w:rPr>
          <w:rFonts w:ascii="Times New Roman" w:eastAsia="標楷體" w:hAnsi="Times New Roman" w:cs="Times New Roman"/>
        </w:rPr>
        <w:t>3%</w:t>
      </w:r>
      <w:r w:rsidR="00CF4150" w:rsidRPr="0084174A">
        <w:rPr>
          <w:rFonts w:ascii="Times New Roman" w:eastAsia="標楷體" w:hAnsi="Times New Roman" w:cs="Times New Roman"/>
        </w:rPr>
        <w:t>的存款利率。實質利率</w:t>
      </w:r>
      <w:r w:rsidR="00CF4150" w:rsidRPr="0084174A">
        <w:rPr>
          <w:rFonts w:ascii="Times New Roman" w:eastAsia="標楷體" w:hAnsi="Times New Roman" w:cs="Times New Roman"/>
        </w:rPr>
        <w:t>=</w:t>
      </w:r>
      <w:r w:rsidR="00CF4150" w:rsidRPr="0084174A">
        <w:rPr>
          <w:rFonts w:ascii="Times New Roman" w:eastAsia="標楷體" w:hAnsi="Times New Roman" w:cs="Times New Roman"/>
        </w:rPr>
        <w:t>名目利率</w:t>
      </w:r>
      <w:r w:rsidR="00CF4150" w:rsidRPr="0084174A">
        <w:rPr>
          <w:rFonts w:ascii="Times New Roman" w:eastAsia="標楷體" w:hAnsi="Times New Roman" w:cs="Times New Roman"/>
        </w:rPr>
        <w:t>-</w:t>
      </w:r>
      <w:r w:rsidR="00CF4150" w:rsidRPr="0084174A">
        <w:rPr>
          <w:rFonts w:ascii="Times New Roman" w:eastAsia="標楷體" w:hAnsi="Times New Roman" w:cs="Times New Roman"/>
        </w:rPr>
        <w:t>通貨膨脹率</w:t>
      </w:r>
      <w:r w:rsidR="00CF4150" w:rsidRPr="0084174A">
        <w:rPr>
          <w:rFonts w:ascii="Times New Roman" w:eastAsia="標楷體" w:hAnsi="Times New Roman" w:cs="Times New Roman"/>
        </w:rPr>
        <w:t>=3%-4%=-1%</w:t>
      </w:r>
      <w:r w:rsidR="00CF4150" w:rsidRPr="0084174A">
        <w:rPr>
          <w:rFonts w:ascii="Times New Roman" w:eastAsia="標楷體" w:hAnsi="Times New Roman" w:cs="Times New Roman"/>
        </w:rPr>
        <w:t>，實質利率低於通貨膨脹率。</w:t>
      </w:r>
      <w:r w:rsidR="00CF4150" w:rsidRPr="0084174A">
        <w:rPr>
          <w:rFonts w:ascii="Times New Roman" w:eastAsia="標楷體" w:hAnsi="Times New Roman" w:cs="Times New Roman"/>
        </w:rPr>
        <w:t>(B)</w:t>
      </w:r>
      <w:r w:rsidR="00CF4150" w:rsidRPr="0084174A">
        <w:rPr>
          <w:rFonts w:ascii="Times New Roman" w:eastAsia="標楷體" w:hAnsi="Times New Roman" w:cs="Times New Roman"/>
        </w:rPr>
        <w:t>實質利率</w:t>
      </w:r>
      <w:r w:rsidR="00CF4150" w:rsidRPr="0084174A">
        <w:rPr>
          <w:rFonts w:ascii="Times New Roman" w:eastAsia="標楷體" w:hAnsi="Times New Roman" w:cs="Times New Roman"/>
        </w:rPr>
        <w:t>(-1%)</w:t>
      </w:r>
      <w:r w:rsidR="00CF4150" w:rsidRPr="0084174A">
        <w:rPr>
          <w:rFonts w:ascii="Times New Roman" w:eastAsia="標楷體" w:hAnsi="Times New Roman" w:cs="Times New Roman"/>
        </w:rPr>
        <w:t>低於股票投資實質報酬率</w:t>
      </w:r>
      <w:r w:rsidR="00CF4150" w:rsidRPr="0084174A">
        <w:rPr>
          <w:rFonts w:ascii="Times New Roman" w:eastAsia="標楷體" w:hAnsi="Times New Roman" w:cs="Times New Roman"/>
        </w:rPr>
        <w:t>(6%)</w:t>
      </w:r>
      <w:r w:rsidR="00CF4150" w:rsidRPr="0084174A">
        <w:rPr>
          <w:rFonts w:ascii="Times New Roman" w:eastAsia="標楷體" w:hAnsi="Times New Roman" w:cs="Times New Roman"/>
        </w:rPr>
        <w:t>。</w:t>
      </w:r>
      <w:r w:rsidR="00CF4150" w:rsidRPr="0084174A">
        <w:rPr>
          <w:rFonts w:ascii="Times New Roman" w:eastAsia="標楷體" w:hAnsi="Times New Roman" w:cs="Times New Roman"/>
        </w:rPr>
        <w:t>(D)</w:t>
      </w:r>
      <w:r w:rsidR="00CF4150" w:rsidRPr="0084174A">
        <w:rPr>
          <w:rFonts w:ascii="Times New Roman" w:eastAsia="標楷體" w:hAnsi="Times New Roman" w:cs="Times New Roman"/>
        </w:rPr>
        <w:t>通貨膨脹率</w:t>
      </w:r>
      <w:r w:rsidR="00CF4150" w:rsidRPr="0084174A">
        <w:rPr>
          <w:rFonts w:ascii="Times New Roman" w:eastAsia="標楷體" w:hAnsi="Times New Roman" w:cs="Times New Roman"/>
        </w:rPr>
        <w:t>(4%)</w:t>
      </w:r>
      <w:r w:rsidR="00CF4150" w:rsidRPr="0084174A">
        <w:rPr>
          <w:rFonts w:ascii="Times New Roman" w:eastAsia="標楷體" w:hAnsi="Times New Roman" w:cs="Times New Roman"/>
        </w:rPr>
        <w:t>低於投資股票實質報酬率</w:t>
      </w:r>
      <w:r w:rsidR="00CF4150" w:rsidRPr="0084174A">
        <w:rPr>
          <w:rFonts w:ascii="Times New Roman" w:eastAsia="標楷體" w:hAnsi="Times New Roman" w:cs="Times New Roman"/>
        </w:rPr>
        <w:t>(6%)</w:t>
      </w:r>
      <w:r w:rsidR="00CF4150" w:rsidRPr="0084174A">
        <w:rPr>
          <w:rFonts w:ascii="Times New Roman" w:eastAsia="標楷體" w:hAnsi="Times New Roman" w:cs="Times New Roman"/>
        </w:rPr>
        <w:t>。</w:t>
      </w:r>
    </w:p>
    <w:p w:rsidR="00B41E3F" w:rsidRPr="00710E9B" w:rsidRDefault="0044408D" w:rsidP="00710E9B">
      <w:pPr>
        <w:ind w:leftChars="-6" w:left="1066" w:rightChars="-50" w:right="-120" w:hangingChars="450" w:hanging="1080"/>
        <w:rPr>
          <w:rFonts w:ascii="Times New Roman" w:eastAsia="標楷體" w:hAnsi="標楷體" w:cs="Times New Roman"/>
        </w:rPr>
      </w:pPr>
      <w:r w:rsidRPr="007C7DF1">
        <w:rPr>
          <w:rFonts w:ascii="Times New Roman" w:eastAsia="標楷體" w:hAnsi="標楷體" w:cs="Times New Roman" w:hint="eastAsia"/>
        </w:rPr>
        <w:t>【出處】：三民版</w:t>
      </w:r>
      <w:r w:rsidR="00CF4150">
        <w:rPr>
          <w:rFonts w:ascii="Times New Roman" w:eastAsia="標楷體" w:hAnsi="標楷體" w:cs="Times New Roman" w:hint="eastAsia"/>
        </w:rPr>
        <w:t>選修</w:t>
      </w:r>
      <w:r w:rsidRPr="007C7DF1">
        <w:rPr>
          <w:rFonts w:ascii="Times New Roman" w:eastAsia="標楷體" w:hAnsi="標楷體" w:cs="Times New Roman" w:hint="eastAsia"/>
        </w:rPr>
        <w:t>公民與社會</w:t>
      </w:r>
      <w:r w:rsidRPr="007C7DF1">
        <w:rPr>
          <w:rFonts w:ascii="Times New Roman" w:eastAsia="標楷體" w:hAnsi="標楷體" w:cs="Times New Roman"/>
        </w:rPr>
        <w:t>(</w:t>
      </w:r>
      <w:r w:rsidR="00CF4150">
        <w:rPr>
          <w:rFonts w:ascii="Times New Roman" w:eastAsia="標楷體" w:hAnsi="標楷體" w:cs="Times New Roman" w:hint="eastAsia"/>
        </w:rPr>
        <w:t>下</w:t>
      </w:r>
      <w:r w:rsidRPr="007C7DF1">
        <w:rPr>
          <w:rFonts w:ascii="Times New Roman" w:eastAsia="標楷體" w:hAnsi="標楷體" w:cs="Times New Roman"/>
        </w:rPr>
        <w:t>)</w:t>
      </w:r>
      <w:r w:rsidRPr="007C7DF1">
        <w:rPr>
          <w:rFonts w:ascii="Times New Roman" w:eastAsia="標楷體" w:hAnsi="標楷體" w:cs="Times New Roman" w:hint="eastAsia"/>
        </w:rPr>
        <w:t>第七課「</w:t>
      </w:r>
      <w:r w:rsidR="00CF4150" w:rsidRPr="0084174A">
        <w:rPr>
          <w:rFonts w:ascii="Times New Roman" w:eastAsia="標楷體" w:hAnsi="Times New Roman" w:cs="Times New Roman"/>
        </w:rPr>
        <w:t>認識股票與股票市場」、第八課「物價與失業」</w:t>
      </w:r>
      <w:r w:rsidRPr="007C7DF1">
        <w:rPr>
          <w:rFonts w:ascii="Times New Roman" w:eastAsia="標楷體" w:hAnsi="標楷體" w:cs="Times New Roman" w:hint="eastAsia"/>
        </w:rPr>
        <w:t>。</w:t>
      </w:r>
    </w:p>
    <w:p w:rsidR="00376E2A" w:rsidRPr="00B41E3F" w:rsidRDefault="00376E2A" w:rsidP="00376E2A">
      <w:pPr>
        <w:rPr>
          <w:rFonts w:ascii="Times New Roman" w:eastAsia="標楷體" w:hAnsi="Times New Roman" w:cs="Times New Roman"/>
        </w:rPr>
      </w:pPr>
    </w:p>
    <w:p w:rsidR="00984DB0"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noProof/>
          <w:kern w:val="2"/>
          <w:sz w:val="24"/>
          <w:szCs w:val="24"/>
          <w:lang w:val="en-US" w:bidi="ar-SA"/>
        </w:rPr>
        <w:drawing>
          <wp:anchor distT="0" distB="0" distL="114300" distR="114300" simplePos="0" relativeHeight="251660288" behindDoc="0" locked="0" layoutInCell="1" allowOverlap="1">
            <wp:simplePos x="0" y="0"/>
            <wp:positionH relativeFrom="column">
              <wp:posOffset>1769745</wp:posOffset>
            </wp:positionH>
            <wp:positionV relativeFrom="paragraph">
              <wp:posOffset>756920</wp:posOffset>
            </wp:positionV>
            <wp:extent cx="3431540" cy="1748790"/>
            <wp:effectExtent l="19050" t="0" r="0" b="0"/>
            <wp:wrapSquare wrapText="bothSides"/>
            <wp:docPr id="2" name="圖片 1"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9" cstate="print"/>
                    <a:stretch>
                      <a:fillRect/>
                    </a:stretch>
                  </pic:blipFill>
                  <pic:spPr>
                    <a:xfrm>
                      <a:off x="0" y="0"/>
                      <a:ext cx="3431540" cy="1748790"/>
                    </a:xfrm>
                    <a:prstGeom prst="rect">
                      <a:avLst/>
                    </a:prstGeom>
                  </pic:spPr>
                </pic:pic>
              </a:graphicData>
            </a:graphic>
          </wp:anchor>
        </w:drawing>
      </w:r>
      <w:r w:rsidRPr="00CC75E5">
        <w:rPr>
          <w:rFonts w:ascii="新細明體" w:eastAsia="新細明體" w:hAnsi="新細明體" w:cstheme="minorBidi" w:hint="eastAsia"/>
          <w:kern w:val="2"/>
          <w:sz w:val="24"/>
          <w:szCs w:val="24"/>
          <w:lang w:val="en-US" w:bidi="ar-SA"/>
        </w:rPr>
        <w:t>當資產價值因投機活動或市場預期而不斷提升，超越實體經濟的支撐以致於無法持續發展並快速下跌，即呈現一個泡沫經濟的過程。如以股票市場為例，下圖為某國國內生產毛額（</w:t>
      </w:r>
      <w:r w:rsidRPr="00CC75E5">
        <w:rPr>
          <w:rFonts w:ascii="新細明體" w:eastAsia="新細明體" w:hAnsi="新細明體" w:cstheme="minorBidi"/>
          <w:kern w:val="2"/>
          <w:sz w:val="24"/>
          <w:szCs w:val="24"/>
          <w:lang w:val="en-US" w:bidi="ar-SA"/>
        </w:rPr>
        <w:t>GDP</w:t>
      </w:r>
      <w:r w:rsidRPr="00CC75E5">
        <w:rPr>
          <w:rFonts w:ascii="新細明體" w:eastAsia="新細明體" w:hAnsi="新細明體" w:cstheme="minorBidi" w:hint="eastAsia"/>
          <w:kern w:val="2"/>
          <w:sz w:val="24"/>
          <w:szCs w:val="24"/>
          <w:lang w:val="en-US" w:bidi="ar-SA"/>
        </w:rPr>
        <w:t>）和股市總市值的年資料，下列哪一段期間最可能呈現股市泡</w:t>
      </w:r>
      <w:r w:rsidRPr="00CC75E5">
        <w:rPr>
          <w:rFonts w:ascii="新細明體" w:eastAsia="新細明體" w:hAnsi="新細明體" w:cstheme="minorBidi"/>
          <w:kern w:val="2"/>
          <w:sz w:val="24"/>
          <w:szCs w:val="24"/>
          <w:lang w:val="en-US" w:bidi="ar-SA"/>
        </w:rPr>
        <w:t xml:space="preserve"> </w:t>
      </w:r>
      <w:r w:rsidRPr="00CC75E5">
        <w:rPr>
          <w:rFonts w:ascii="新細明體" w:eastAsia="新細明體" w:hAnsi="新細明體" w:cstheme="minorBidi" w:hint="eastAsia"/>
          <w:kern w:val="2"/>
          <w:sz w:val="24"/>
          <w:szCs w:val="24"/>
          <w:lang w:val="en-US" w:bidi="ar-SA"/>
        </w:rPr>
        <w:t>沫的過程？</w:t>
      </w:r>
    </w:p>
    <w:p w:rsidR="00491C39" w:rsidRDefault="00491C39" w:rsidP="00B41C53">
      <w:pPr>
        <w:ind w:leftChars="157" w:left="377"/>
        <w:rPr>
          <w:rFonts w:ascii="新細明體" w:eastAsia="新細明體" w:hAnsi="新細明體"/>
          <w:szCs w:val="24"/>
        </w:rPr>
      </w:pPr>
    </w:p>
    <w:p w:rsidR="00491C39" w:rsidRDefault="00491C39" w:rsidP="00B41C53">
      <w:pPr>
        <w:ind w:leftChars="157" w:left="377"/>
        <w:rPr>
          <w:rFonts w:ascii="新細明體" w:eastAsia="新細明體" w:hAnsi="新細明體"/>
          <w:szCs w:val="24"/>
        </w:rPr>
      </w:pPr>
    </w:p>
    <w:p w:rsidR="00491C39" w:rsidRDefault="00491C39" w:rsidP="00B41C53">
      <w:pPr>
        <w:ind w:leftChars="157" w:left="377"/>
        <w:rPr>
          <w:rFonts w:ascii="新細明體" w:eastAsia="新細明體" w:hAnsi="新細明體"/>
          <w:szCs w:val="24"/>
        </w:rPr>
      </w:pPr>
    </w:p>
    <w:p w:rsidR="00491C39" w:rsidRDefault="00491C39" w:rsidP="00B41C53">
      <w:pPr>
        <w:ind w:leftChars="157" w:left="377"/>
        <w:rPr>
          <w:rFonts w:ascii="新細明體" w:eastAsia="新細明體" w:hAnsi="新細明體"/>
          <w:szCs w:val="24"/>
        </w:rPr>
      </w:pPr>
    </w:p>
    <w:p w:rsidR="00491C39" w:rsidRDefault="00491C39" w:rsidP="00B41C53">
      <w:pPr>
        <w:ind w:leftChars="157" w:left="377"/>
        <w:rPr>
          <w:rFonts w:ascii="新細明體" w:eastAsia="新細明體" w:hAnsi="新細明體"/>
          <w:szCs w:val="24"/>
        </w:rPr>
      </w:pPr>
    </w:p>
    <w:p w:rsidR="00491C39" w:rsidRDefault="00491C39" w:rsidP="00B41C53">
      <w:pPr>
        <w:ind w:leftChars="157" w:left="377"/>
        <w:rPr>
          <w:rFonts w:ascii="新細明體" w:eastAsia="新細明體" w:hAnsi="新細明體"/>
          <w:szCs w:val="24"/>
        </w:rPr>
      </w:pP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 xml:space="preserve">(A) 1991年至1993年 </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(B) 1992年至1994年 </w:t>
      </w:r>
    </w:p>
    <w:p w:rsidR="00376E2A"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 xml:space="preserve">(C) 1993年至1995年 </w:t>
      </w:r>
      <w:r w:rsidR="00491C39">
        <w:rPr>
          <w:rFonts w:ascii="新細明體" w:eastAsia="新細明體" w:hAnsi="新細明體" w:hint="eastAsia"/>
          <w:szCs w:val="24"/>
        </w:rPr>
        <w:t xml:space="preserve">                </w:t>
      </w:r>
      <w:r w:rsidRPr="00D668CA">
        <w:rPr>
          <w:rFonts w:ascii="新細明體" w:eastAsia="新細明體" w:hAnsi="新細明體"/>
          <w:szCs w:val="24"/>
        </w:rPr>
        <w:t>(D) 1994年至1996年</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04284A">
        <w:rPr>
          <w:rFonts w:ascii="Times New Roman" w:eastAsia="標楷體" w:hAnsi="標楷體" w:cs="Times New Roman" w:hint="eastAsia"/>
        </w:rPr>
        <w:t>(</w:t>
      </w:r>
      <w:r w:rsidR="00CF4150">
        <w:rPr>
          <w:rFonts w:ascii="Times New Roman" w:eastAsia="標楷體" w:hAnsi="標楷體" w:cs="Times New Roman" w:hint="eastAsia"/>
        </w:rPr>
        <w:t>C</w:t>
      </w:r>
      <w:r w:rsidR="0004284A">
        <w:rPr>
          <w:rFonts w:ascii="Times New Roman" w:eastAsia="標楷體" w:hAnsi="標楷體" w:cs="Times New Roman" w:hint="eastAsia"/>
        </w:rPr>
        <w:t>)</w:t>
      </w:r>
    </w:p>
    <w:p w:rsidR="0044408D" w:rsidRPr="007C7DF1" w:rsidRDefault="0044408D" w:rsidP="00ED5731">
      <w:pPr>
        <w:ind w:leftChars="-6" w:left="980" w:rightChars="-50" w:right="-120" w:hangingChars="414" w:hanging="994"/>
        <w:rPr>
          <w:rFonts w:ascii="Times New Roman" w:eastAsia="標楷體" w:hAnsi="標楷體" w:cs="Times New Roman"/>
        </w:rPr>
      </w:pPr>
      <w:r w:rsidRPr="007C7DF1">
        <w:rPr>
          <w:rFonts w:ascii="Times New Roman" w:eastAsia="標楷體" w:hAnsi="標楷體" w:cs="Times New Roman" w:hint="eastAsia"/>
        </w:rPr>
        <w:t>【解析】：</w:t>
      </w:r>
      <w:r w:rsidR="00CF4150" w:rsidRPr="0084174A">
        <w:rPr>
          <w:rFonts w:ascii="Times New Roman" w:eastAsia="標楷體" w:hAnsi="Times New Roman" w:cs="Times New Roman"/>
        </w:rPr>
        <w:t>GDP</w:t>
      </w:r>
      <w:r w:rsidR="00CF4150" w:rsidRPr="0084174A">
        <w:rPr>
          <w:rFonts w:ascii="Times New Roman" w:eastAsia="標楷體" w:hAnsi="Times New Roman" w:cs="Times New Roman"/>
        </w:rPr>
        <w:t>一直保持穩定成長，股市總市值卻在</w:t>
      </w:r>
      <w:r w:rsidR="00CF4150" w:rsidRPr="0084174A">
        <w:rPr>
          <w:rFonts w:ascii="Times New Roman" w:eastAsia="標楷體" w:hAnsi="Times New Roman" w:cs="Times New Roman"/>
        </w:rPr>
        <w:t>1993</w:t>
      </w:r>
      <w:r w:rsidR="00CF4150" w:rsidRPr="0084174A">
        <w:rPr>
          <w:rFonts w:ascii="Times New Roman" w:eastAsia="標楷體" w:hAnsi="Times New Roman" w:cs="Times New Roman"/>
        </w:rPr>
        <w:t>年低谷一路飆漲，於</w:t>
      </w:r>
      <w:r w:rsidR="00CF4150" w:rsidRPr="0084174A">
        <w:rPr>
          <w:rFonts w:ascii="Times New Roman" w:eastAsia="標楷體" w:hAnsi="Times New Roman" w:cs="Times New Roman"/>
        </w:rPr>
        <w:t>1994</w:t>
      </w:r>
      <w:r w:rsidR="00CF4150" w:rsidRPr="0084174A">
        <w:rPr>
          <w:rFonts w:ascii="Times New Roman" w:eastAsia="標楷體" w:hAnsi="Times New Roman" w:cs="Times New Roman"/>
        </w:rPr>
        <w:t>年超越實體經濟可支撐的數字，並快速崩跌，呈現出股市快速成長導致泡沫破裂的情形，故選</w:t>
      </w:r>
      <w:r w:rsidR="00CF4150" w:rsidRPr="0084174A">
        <w:rPr>
          <w:rFonts w:ascii="Times New Roman" w:eastAsia="標楷體" w:hAnsi="Times New Roman" w:cs="Times New Roman"/>
        </w:rPr>
        <w:t>(C)</w:t>
      </w:r>
      <w:r w:rsidR="00CF4150" w:rsidRPr="0084174A">
        <w:rPr>
          <w:rFonts w:ascii="Times New Roman" w:eastAsia="標楷體" w:hAnsi="Times New Roman" w:cs="Times New Roman"/>
        </w:rPr>
        <w:t>。</w:t>
      </w:r>
    </w:p>
    <w:p w:rsidR="00B41E3F" w:rsidRPr="00710E9B" w:rsidRDefault="0044408D" w:rsidP="00710E9B">
      <w:pPr>
        <w:ind w:leftChars="-6" w:left="1066" w:rightChars="-50" w:right="-120" w:hangingChars="450" w:hanging="1080"/>
        <w:rPr>
          <w:rFonts w:ascii="Times New Roman" w:eastAsia="標楷體" w:hAnsi="標楷體" w:cs="Times New Roman"/>
        </w:rPr>
      </w:pPr>
      <w:r w:rsidRPr="007C7DF1">
        <w:rPr>
          <w:rFonts w:ascii="Times New Roman" w:eastAsia="標楷體" w:hAnsi="標楷體" w:cs="Times New Roman" w:hint="eastAsia"/>
        </w:rPr>
        <w:t>【出處】：三民版</w:t>
      </w:r>
      <w:r w:rsidR="00CF4150">
        <w:rPr>
          <w:rFonts w:ascii="Times New Roman" w:eastAsia="標楷體" w:hAnsi="標楷體" w:cs="Times New Roman" w:hint="eastAsia"/>
        </w:rPr>
        <w:t>選修</w:t>
      </w:r>
      <w:r w:rsidRPr="007C7DF1">
        <w:rPr>
          <w:rFonts w:ascii="Times New Roman" w:eastAsia="標楷體" w:hAnsi="標楷體" w:cs="Times New Roman" w:hint="eastAsia"/>
        </w:rPr>
        <w:t>公民與社會</w:t>
      </w:r>
      <w:r w:rsidRPr="007C7DF1">
        <w:rPr>
          <w:rFonts w:ascii="Times New Roman" w:eastAsia="標楷體" w:hAnsi="標楷體" w:cs="Times New Roman"/>
        </w:rPr>
        <w:t>(</w:t>
      </w:r>
      <w:r w:rsidR="00CF4150">
        <w:rPr>
          <w:rFonts w:ascii="Times New Roman" w:eastAsia="標楷體" w:hAnsi="標楷體" w:cs="Times New Roman" w:hint="eastAsia"/>
        </w:rPr>
        <w:t>下</w:t>
      </w:r>
      <w:r w:rsidRPr="007C7DF1">
        <w:rPr>
          <w:rFonts w:ascii="Times New Roman" w:eastAsia="標楷體" w:hAnsi="標楷體" w:cs="Times New Roman"/>
        </w:rPr>
        <w:t>)</w:t>
      </w:r>
      <w:r w:rsidRPr="007C7DF1">
        <w:rPr>
          <w:rFonts w:ascii="Times New Roman" w:eastAsia="標楷體" w:hAnsi="標楷體" w:cs="Times New Roman" w:hint="eastAsia"/>
        </w:rPr>
        <w:t>第</w:t>
      </w:r>
      <w:r w:rsidR="00CF4150">
        <w:rPr>
          <w:rFonts w:ascii="Times New Roman" w:eastAsia="標楷體" w:hAnsi="標楷體" w:cs="Times New Roman" w:hint="eastAsia"/>
        </w:rPr>
        <w:t>七</w:t>
      </w:r>
      <w:r w:rsidRPr="007C7DF1">
        <w:rPr>
          <w:rFonts w:ascii="Times New Roman" w:eastAsia="標楷體" w:hAnsi="標楷體" w:cs="Times New Roman" w:hint="eastAsia"/>
        </w:rPr>
        <w:t>課「</w:t>
      </w:r>
      <w:r w:rsidR="00CF4150" w:rsidRPr="0084174A">
        <w:rPr>
          <w:rFonts w:ascii="Times New Roman" w:eastAsia="標楷體" w:hAnsi="Times New Roman" w:cs="Times New Roman"/>
        </w:rPr>
        <w:t>認識股票與股票市場</w:t>
      </w:r>
      <w:r w:rsidRPr="007C7DF1">
        <w:rPr>
          <w:rFonts w:ascii="Times New Roman" w:eastAsia="標楷體" w:hAnsi="標楷體" w:cs="Times New Roman" w:hint="eastAsia"/>
        </w:rPr>
        <w:t>」。</w:t>
      </w:r>
    </w:p>
    <w:p w:rsidR="00787207" w:rsidRDefault="00787207" w:rsidP="00F27BC8">
      <w:pPr>
        <w:pStyle w:val="af"/>
        <w:spacing w:before="154"/>
        <w:ind w:left="0"/>
        <w:rPr>
          <w:rFonts w:ascii="Times New Roman" w:eastAsia="新細明體" w:hAnsi="Times New Roman" w:cs="Times New Roman"/>
          <w:color w:val="000000"/>
          <w:sz w:val="24"/>
          <w:szCs w:val="24"/>
          <w:u w:val="single"/>
          <w:lang w:val="en-US" w:bidi="ar-SA"/>
        </w:rPr>
      </w:pPr>
    </w:p>
    <w:p w:rsidR="00B41C53" w:rsidRPr="00CC75E5"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由於機器人及人工智慧技術的突飛猛進，引發人們對於未來可能發生大規模失業的擔憂。以下有關失業的敘述何者正確？</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(A)裝配人員因生產線改採用機器人而失業，屬於結構性失業</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(B)詢問台服務員因使用導覽機器人而失業，屬於摩擦性失業</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(C)企業採用人工智慧而減少招聘新員工，將提高循環性失業</w:t>
      </w:r>
    </w:p>
    <w:p w:rsidR="00376E2A"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(D)因應自動化生產主動離職就學以提高技能，為摩擦性失業</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EE2079">
        <w:rPr>
          <w:rFonts w:ascii="Times New Roman" w:eastAsia="標楷體" w:hAnsi="標楷體" w:cs="Times New Roman" w:hint="eastAsia"/>
        </w:rPr>
        <w:t>A</w:t>
      </w:r>
      <w:r w:rsidR="00CC056F">
        <w:rPr>
          <w:rFonts w:ascii="Times New Roman" w:eastAsia="標楷體" w:hAnsi="標楷體" w:cs="Times New Roman" w:hint="eastAsia"/>
        </w:rPr>
        <w:t>)</w:t>
      </w:r>
    </w:p>
    <w:p w:rsidR="00062444"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【解析】：</w:t>
      </w:r>
      <w:r w:rsidR="00EE2079" w:rsidRPr="00E430C1">
        <w:rPr>
          <w:rFonts w:ascii="Times New Roman" w:eastAsia="標楷體" w:hAnsi="標楷體" w:cs="Times New Roman" w:hint="eastAsia"/>
        </w:rPr>
        <w:t>(B)(C)</w:t>
      </w:r>
      <w:r w:rsidR="00EE2079" w:rsidRPr="00E430C1">
        <w:rPr>
          <w:rFonts w:ascii="Times New Roman" w:eastAsia="標楷體" w:hAnsi="標楷體" w:cs="Times New Roman" w:hint="eastAsia"/>
        </w:rPr>
        <w:t>因為採用新技術取代人力導致的失業，屬於結構性失業。</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因就</w:t>
      </w:r>
      <w:r w:rsidR="00EE2079" w:rsidRPr="00E430C1">
        <w:rPr>
          <w:rFonts w:ascii="Times New Roman" w:eastAsia="標楷體" w:hAnsi="標楷體" w:cs="Times New Roman" w:hint="eastAsia"/>
        </w:rPr>
        <w:lastRenderedPageBreak/>
        <w:t>學而離開勞動市場，屬於非勞動力，不算失業。</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w:t>
      </w:r>
      <w:r w:rsidR="00CC056F" w:rsidRPr="007C7DF1">
        <w:rPr>
          <w:rFonts w:ascii="Times New Roman" w:eastAsia="標楷體" w:hAnsi="標楷體" w:cs="Times New Roman" w:hint="eastAsia"/>
        </w:rPr>
        <w:t>三民版選修公民與社會</w:t>
      </w:r>
      <w:r w:rsidR="00CC056F" w:rsidRPr="007C7DF1">
        <w:rPr>
          <w:rFonts w:ascii="Times New Roman" w:eastAsia="標楷體" w:hAnsi="標楷體" w:cs="Times New Roman"/>
        </w:rPr>
        <w:t>(</w:t>
      </w:r>
      <w:r w:rsidR="00EE2079">
        <w:rPr>
          <w:rFonts w:ascii="Times New Roman" w:eastAsia="標楷體" w:hAnsi="標楷體" w:cs="Times New Roman" w:hint="eastAsia"/>
        </w:rPr>
        <w:t>下</w:t>
      </w:r>
      <w:r w:rsidR="00CC056F" w:rsidRPr="007C7DF1">
        <w:rPr>
          <w:rFonts w:ascii="Times New Roman" w:eastAsia="標楷體" w:hAnsi="標楷體" w:cs="Times New Roman"/>
        </w:rPr>
        <w:t>)</w:t>
      </w:r>
      <w:r w:rsidRPr="00062444">
        <w:rPr>
          <w:rFonts w:ascii="Times New Roman" w:eastAsia="標楷體" w:hAnsi="標楷體" w:cs="Times New Roman" w:hint="eastAsia"/>
        </w:rPr>
        <w:t>第</w:t>
      </w:r>
      <w:r w:rsidR="00EE2079">
        <w:rPr>
          <w:rFonts w:ascii="Times New Roman" w:eastAsia="標楷體" w:hAnsi="標楷體" w:cs="Times New Roman" w:hint="eastAsia"/>
        </w:rPr>
        <w:t>八</w:t>
      </w:r>
      <w:r w:rsidRPr="00062444">
        <w:rPr>
          <w:rFonts w:ascii="Times New Roman" w:eastAsia="標楷體" w:hAnsi="標楷體" w:cs="Times New Roman" w:hint="eastAsia"/>
        </w:rPr>
        <w:t>課「</w:t>
      </w:r>
      <w:r w:rsidR="00EE2079" w:rsidRPr="00E430C1">
        <w:rPr>
          <w:rFonts w:ascii="Times New Roman" w:eastAsia="標楷體" w:hAnsi="標楷體" w:cs="Times New Roman" w:hint="eastAsia"/>
        </w:rPr>
        <w:t>物價與失業</w:t>
      </w:r>
      <w:r w:rsidRPr="00062444">
        <w:rPr>
          <w:rFonts w:ascii="Times New Roman" w:eastAsia="標楷體" w:hAnsi="標楷體" w:cs="Times New Roman" w:hint="eastAsia"/>
        </w:rPr>
        <w:t>」。</w:t>
      </w:r>
    </w:p>
    <w:p w:rsidR="00376E2A" w:rsidRPr="00C9433F" w:rsidRDefault="00376E2A" w:rsidP="00376E2A">
      <w:pPr>
        <w:rPr>
          <w:rFonts w:ascii="Times New Roman" w:hAnsi="Times New Roman" w:cs="Times New Roman"/>
        </w:rPr>
      </w:pPr>
    </w:p>
    <w:p w:rsidR="00F27BC8"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CC75E5">
        <w:rPr>
          <w:rFonts w:ascii="新細明體" w:eastAsia="新細明體" w:hAnsi="新細明體" w:cstheme="minorBidi" w:hint="eastAsia"/>
          <w:kern w:val="2"/>
          <w:sz w:val="24"/>
          <w:szCs w:val="24"/>
          <w:lang w:val="en-US" w:bidi="ar-SA"/>
        </w:rPr>
        <w:t>下圖為某國</w:t>
      </w:r>
      <w:r w:rsidRPr="00CC75E5">
        <w:rPr>
          <w:rFonts w:ascii="新細明體" w:eastAsia="新細明體" w:hAnsi="新細明體" w:cstheme="minorBidi"/>
          <w:kern w:val="2"/>
          <w:sz w:val="24"/>
          <w:szCs w:val="24"/>
          <w:lang w:val="en-US" w:bidi="ar-SA"/>
        </w:rPr>
        <w:t>2003</w:t>
      </w:r>
      <w:r w:rsidRPr="00CC75E5">
        <w:rPr>
          <w:rFonts w:ascii="新細明體" w:eastAsia="新細明體" w:hAnsi="新細明體" w:cstheme="minorBidi" w:hint="eastAsia"/>
          <w:kern w:val="2"/>
          <w:sz w:val="24"/>
          <w:szCs w:val="24"/>
          <w:lang w:val="en-US" w:bidi="ar-SA"/>
        </w:rPr>
        <w:t>年第一季至</w:t>
      </w:r>
      <w:r w:rsidRPr="00CC75E5">
        <w:rPr>
          <w:rFonts w:ascii="新細明體" w:eastAsia="新細明體" w:hAnsi="新細明體" w:cstheme="minorBidi"/>
          <w:kern w:val="2"/>
          <w:sz w:val="24"/>
          <w:szCs w:val="24"/>
          <w:lang w:val="en-US" w:bidi="ar-SA"/>
        </w:rPr>
        <w:t>2012</w:t>
      </w:r>
      <w:r w:rsidRPr="00CC75E5">
        <w:rPr>
          <w:rFonts w:ascii="新細明體" w:eastAsia="新細明體" w:hAnsi="新細明體" w:cstheme="minorBidi" w:hint="eastAsia"/>
          <w:kern w:val="2"/>
          <w:sz w:val="24"/>
          <w:szCs w:val="24"/>
          <w:lang w:val="en-US" w:bidi="ar-SA"/>
        </w:rPr>
        <w:t>年第四季的通貨膨脹率走勢變化，下列哪一段期間，該國央行最可能以調降存款準備率政策因應當時的物價問題？</w:t>
      </w:r>
    </w:p>
    <w:p w:rsidR="00376E2A" w:rsidRPr="00D668CA"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 xml:space="preserve">(A) 2004年 </w:t>
      </w:r>
      <w:r w:rsidR="00491C39">
        <w:rPr>
          <w:rFonts w:ascii="新細明體" w:eastAsia="新細明體" w:hAnsi="新細明體" w:hint="eastAsia"/>
          <w:szCs w:val="24"/>
        </w:rPr>
        <w:t xml:space="preserve">        </w:t>
      </w:r>
      <w:r w:rsidRPr="00D668CA">
        <w:rPr>
          <w:rFonts w:ascii="新細明體" w:eastAsia="新細明體" w:hAnsi="新細明體"/>
          <w:szCs w:val="24"/>
        </w:rPr>
        <w:t>(B) 2008年</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(C) 2009年</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(D) 2011年</w:t>
      </w:r>
    </w:p>
    <w:p w:rsidR="0067304D" w:rsidRPr="00B41C53" w:rsidRDefault="0067304D" w:rsidP="00B41C53">
      <w:pPr>
        <w:ind w:leftChars="157" w:left="377"/>
        <w:rPr>
          <w:rFonts w:ascii="新細明體" w:eastAsia="新細明體" w:hAnsi="新細明體"/>
          <w:szCs w:val="24"/>
        </w:rPr>
      </w:pPr>
      <w:r>
        <w:rPr>
          <w:rFonts w:ascii="新細明體" w:eastAsia="新細明體" w:hAnsi="新細明體"/>
          <w:noProof/>
          <w:szCs w:val="24"/>
        </w:rPr>
        <w:drawing>
          <wp:anchor distT="0" distB="0" distL="114300" distR="114300" simplePos="0" relativeHeight="251661312" behindDoc="0" locked="0" layoutInCell="1" allowOverlap="1">
            <wp:simplePos x="0" y="0"/>
            <wp:positionH relativeFrom="column">
              <wp:posOffset>259577</wp:posOffset>
            </wp:positionH>
            <wp:positionV relativeFrom="paragraph">
              <wp:posOffset>63610</wp:posOffset>
            </wp:positionV>
            <wp:extent cx="5273979" cy="1924216"/>
            <wp:effectExtent l="19050" t="0" r="2871" b="0"/>
            <wp:wrapSquare wrapText="bothSides"/>
            <wp:docPr id="3" name="圖片 2"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0" cstate="print"/>
                    <a:stretch>
                      <a:fillRect/>
                    </a:stretch>
                  </pic:blipFill>
                  <pic:spPr>
                    <a:xfrm>
                      <a:off x="0" y="0"/>
                      <a:ext cx="5273979" cy="1924216"/>
                    </a:xfrm>
                    <a:prstGeom prst="rect">
                      <a:avLst/>
                    </a:prstGeom>
                  </pic:spPr>
                </pic:pic>
              </a:graphicData>
            </a:graphic>
          </wp:anchor>
        </w:drawing>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Pr="00062444">
        <w:rPr>
          <w:rFonts w:ascii="Times New Roman" w:eastAsia="標楷體" w:hAnsi="標楷體" w:cs="Times New Roman" w:hint="eastAsia"/>
        </w:rPr>
        <w:t>A</w:t>
      </w:r>
      <w:r w:rsidR="00CC056F">
        <w:rPr>
          <w:rFonts w:ascii="Times New Roman" w:eastAsia="標楷體" w:hAnsi="標楷體" w:cs="Times New Roman" w:hint="eastAsia"/>
        </w:rPr>
        <w:t>)</w:t>
      </w:r>
    </w:p>
    <w:p w:rsidR="00062444"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【解析】：</w:t>
      </w:r>
      <w:r w:rsidR="00CF4150" w:rsidRPr="0084174A">
        <w:rPr>
          <w:rFonts w:ascii="Times New Roman" w:eastAsia="標楷體" w:hAnsi="Times New Roman" w:cs="Times New Roman"/>
        </w:rPr>
        <w:t>調降存款準備率為寬鬆貨幣政策，目的是刺激景氣，生產、消費與物價都會上升，最可能在</w:t>
      </w:r>
      <w:r w:rsidR="00CF4150" w:rsidRPr="0084174A">
        <w:rPr>
          <w:rFonts w:ascii="Times New Roman" w:eastAsia="標楷體" w:hAnsi="Times New Roman" w:cs="Times New Roman"/>
        </w:rPr>
        <w:t>2004</w:t>
      </w:r>
      <w:r w:rsidR="00CF4150" w:rsidRPr="0084174A">
        <w:rPr>
          <w:rFonts w:ascii="Times New Roman" w:eastAsia="標楷體" w:hAnsi="Times New Roman" w:cs="Times New Roman"/>
        </w:rPr>
        <w:t>年物價下跌嚴重時推行。</w:t>
      </w:r>
    </w:p>
    <w:p w:rsidR="00B41E3F"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w:t>
      </w:r>
      <w:r w:rsidR="00CC056F" w:rsidRPr="007C7DF1">
        <w:rPr>
          <w:rFonts w:ascii="Times New Roman" w:eastAsia="標楷體" w:hAnsi="標楷體" w:cs="Times New Roman" w:hint="eastAsia"/>
        </w:rPr>
        <w:t>三民版選修公民與社會</w:t>
      </w:r>
      <w:r w:rsidR="00CC056F" w:rsidRPr="007C7DF1">
        <w:rPr>
          <w:rFonts w:ascii="Times New Roman" w:eastAsia="標楷體" w:hAnsi="標楷體" w:cs="Times New Roman"/>
        </w:rPr>
        <w:t>(</w:t>
      </w:r>
      <w:r w:rsidR="00CC056F">
        <w:rPr>
          <w:rFonts w:ascii="Times New Roman" w:eastAsia="標楷體" w:hAnsi="標楷體" w:cs="Times New Roman" w:hint="eastAsia"/>
        </w:rPr>
        <w:t>下</w:t>
      </w:r>
      <w:r w:rsidR="00CC056F" w:rsidRPr="007C7DF1">
        <w:rPr>
          <w:rFonts w:ascii="Times New Roman" w:eastAsia="標楷體" w:hAnsi="標楷體" w:cs="Times New Roman"/>
        </w:rPr>
        <w:t>)</w:t>
      </w:r>
      <w:r w:rsidR="00CC056F" w:rsidRPr="00062444">
        <w:rPr>
          <w:rFonts w:ascii="Times New Roman" w:eastAsia="標楷體" w:hAnsi="標楷體" w:cs="Times New Roman" w:hint="eastAsia"/>
        </w:rPr>
        <w:t>第</w:t>
      </w:r>
      <w:r w:rsidR="00CF4150">
        <w:rPr>
          <w:rFonts w:ascii="Times New Roman" w:eastAsia="標楷體" w:hAnsi="標楷體" w:cs="Times New Roman" w:hint="eastAsia"/>
        </w:rPr>
        <w:t>六</w:t>
      </w:r>
      <w:r w:rsidR="00CC056F" w:rsidRPr="00062444">
        <w:rPr>
          <w:rFonts w:ascii="Times New Roman" w:eastAsia="標楷體" w:hAnsi="標楷體" w:cs="Times New Roman" w:hint="eastAsia"/>
        </w:rPr>
        <w:t>課</w:t>
      </w:r>
      <w:r w:rsidRPr="00062444">
        <w:rPr>
          <w:rFonts w:ascii="Times New Roman" w:eastAsia="標楷體" w:hAnsi="標楷體" w:cs="Times New Roman" w:hint="eastAsia"/>
        </w:rPr>
        <w:t>「</w:t>
      </w:r>
      <w:r w:rsidR="00CF4150" w:rsidRPr="0084174A">
        <w:rPr>
          <w:rFonts w:ascii="Times New Roman" w:eastAsia="標楷體" w:hAnsi="Times New Roman" w:cs="Times New Roman"/>
        </w:rPr>
        <w:t>貨幣與銀行</w:t>
      </w:r>
      <w:r w:rsidRPr="00062444">
        <w:rPr>
          <w:rFonts w:ascii="Times New Roman" w:eastAsia="標楷體" w:hAnsi="標楷體" w:cs="Times New Roman" w:hint="eastAsia"/>
        </w:rPr>
        <w:t>」。</w:t>
      </w:r>
    </w:p>
    <w:p w:rsidR="00787207" w:rsidRDefault="00787207" w:rsidP="00F27BC8">
      <w:pPr>
        <w:tabs>
          <w:tab w:val="left" w:pos="880"/>
          <w:tab w:val="left" w:pos="2917"/>
          <w:tab w:val="left" w:pos="5198"/>
          <w:tab w:val="left" w:pos="7478"/>
        </w:tabs>
        <w:spacing w:line="345" w:lineRule="auto"/>
        <w:ind w:right="1154"/>
        <w:rPr>
          <w:rFonts w:ascii="Times New Roman" w:eastAsia="新細明體" w:hAnsi="Times New Roman" w:cs="Times New Roman"/>
          <w:color w:val="000000"/>
          <w:szCs w:val="24"/>
          <w:u w:val="single"/>
        </w:rPr>
      </w:pPr>
    </w:p>
    <w:p w:rsidR="00F27BC8" w:rsidRPr="00F27BC8" w:rsidRDefault="00F27BC8" w:rsidP="00F27BC8">
      <w:pPr>
        <w:tabs>
          <w:tab w:val="left" w:pos="880"/>
          <w:tab w:val="left" w:pos="2917"/>
          <w:tab w:val="left" w:pos="5198"/>
          <w:tab w:val="left" w:pos="7478"/>
        </w:tabs>
        <w:spacing w:line="345" w:lineRule="auto"/>
        <w:ind w:right="1154"/>
        <w:rPr>
          <w:rFonts w:ascii="Times New Roman" w:eastAsia="新細明體" w:hAnsi="Times New Roman" w:cs="Times New Roman"/>
          <w:color w:val="000000"/>
          <w:szCs w:val="24"/>
          <w:u w:val="single"/>
        </w:rPr>
      </w:pPr>
      <w:r w:rsidRPr="00F27BC8">
        <w:rPr>
          <w:rFonts w:ascii="Times New Roman" w:eastAsia="新細明體" w:hAnsi="Times New Roman" w:cs="Times New Roman"/>
          <w:color w:val="000000"/>
          <w:szCs w:val="24"/>
          <w:u w:val="single"/>
        </w:rPr>
        <w:t>24-25</w:t>
      </w:r>
      <w:r w:rsidRPr="00F27BC8">
        <w:rPr>
          <w:rFonts w:ascii="Times New Roman" w:eastAsia="新細明體" w:hAnsi="Times New Roman" w:cs="Times New Roman"/>
          <w:color w:val="000000"/>
          <w:szCs w:val="24"/>
          <w:u w:val="single"/>
        </w:rPr>
        <w:t>為題組</w:t>
      </w:r>
    </w:p>
    <w:p w:rsidR="00DF42DF" w:rsidRPr="00F27BC8" w:rsidRDefault="0067304D" w:rsidP="00F27BC8">
      <w:pPr>
        <w:rPr>
          <w:rFonts w:ascii="Times New Roman" w:hAnsi="Times New Roman" w:cs="Times New Roman"/>
        </w:rPr>
      </w:pPr>
      <w:r>
        <w:t>某縣縣長為解決多年來停車位不足問題，宣布擬對現行免費停車格開始收費，引發少數縣民抱怨，而縣長針對抱怨者又再發表情緒性反擊，使得此一原本平淡的政策議題被媒體擴大負面報導，並引爆網路鄉民情緒，加入論戰並要求暫緩實施新收費措施；縣長最終同意將以網路投票匯集民意後再做決定。</w:t>
      </w:r>
    </w:p>
    <w:p w:rsidR="00F27BC8"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依據題文，媒體對民意的導引作用最接近下列何者？</w:t>
      </w:r>
      <w:r w:rsidRPr="00D668CA">
        <w:rPr>
          <w:rFonts w:ascii="新細明體" w:eastAsia="新細明體" w:hAnsi="新細明體" w:cstheme="minorBidi"/>
          <w:kern w:val="2"/>
          <w:sz w:val="24"/>
          <w:szCs w:val="24"/>
          <w:lang w:val="en-US" w:bidi="ar-SA"/>
        </w:rPr>
        <w:t xml:space="preserve"> </w:t>
      </w:r>
    </w:p>
    <w:p w:rsidR="00376E2A"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(A)沉默螺旋</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(B)民意匯集</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(C)議題設定</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(D)框架效果 </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DC3F65">
        <w:rPr>
          <w:rFonts w:ascii="Times New Roman" w:eastAsia="標楷體" w:hAnsi="標楷體" w:cs="Times New Roman" w:hint="eastAsia"/>
        </w:rPr>
        <w:t>D</w:t>
      </w:r>
      <w:r w:rsidR="00CC056F">
        <w:rPr>
          <w:rFonts w:ascii="Times New Roman" w:eastAsia="標楷體" w:hAnsi="標楷體" w:cs="Times New Roman" w:hint="eastAsia"/>
        </w:rPr>
        <w:t>)</w:t>
      </w:r>
    </w:p>
    <w:p w:rsidR="00062444" w:rsidRPr="00062444" w:rsidRDefault="00062444" w:rsidP="00A11C5A">
      <w:pPr>
        <w:ind w:leftChars="-6" w:left="1119" w:rightChars="-50" w:right="-120" w:hangingChars="472" w:hanging="1133"/>
        <w:rPr>
          <w:rFonts w:ascii="Times New Roman" w:eastAsia="標楷體" w:hAnsi="標楷體" w:cs="Times New Roman"/>
        </w:rPr>
      </w:pPr>
      <w:r w:rsidRPr="00062444">
        <w:rPr>
          <w:rFonts w:ascii="Times New Roman" w:eastAsia="標楷體" w:hAnsi="標楷體" w:cs="Times New Roman" w:hint="eastAsia"/>
        </w:rPr>
        <w:t>【解析】：</w:t>
      </w:r>
      <w:r w:rsidR="00DC3F65">
        <w:rPr>
          <w:rFonts w:ascii="Times New Roman" w:eastAsia="標楷體" w:hAnsi="標楷體" w:cs="Times New Roman" w:hint="eastAsia"/>
        </w:rPr>
        <w:t>依題</w:t>
      </w:r>
      <w:r w:rsidR="00553674">
        <w:rPr>
          <w:rFonts w:ascii="Times New Roman" w:eastAsia="標楷體" w:hAnsi="標楷體" w:cs="Times New Roman" w:hint="eastAsia"/>
        </w:rPr>
        <w:t>「</w:t>
      </w:r>
      <w:r w:rsidR="00DC3F65">
        <w:rPr>
          <w:rFonts w:ascii="Times New Roman" w:eastAsia="標楷體" w:hAnsi="標楷體" w:cs="Times New Roman" w:hint="eastAsia"/>
        </w:rPr>
        <w:t>政策議題被媒體負面報導，</w:t>
      </w:r>
      <w:r w:rsidR="00553674">
        <w:rPr>
          <w:rFonts w:ascii="Times New Roman" w:eastAsia="標楷體" w:hAnsi="標楷體" w:cs="Times New Roman" w:hint="eastAsia"/>
        </w:rPr>
        <w:t>引爆鄉民情緒」，</w:t>
      </w:r>
      <w:r w:rsidR="00DC3F65">
        <w:rPr>
          <w:rFonts w:ascii="Times New Roman" w:eastAsia="標楷體" w:hAnsi="標楷體" w:cs="Times New Roman" w:hint="eastAsia"/>
        </w:rPr>
        <w:t>顯示</w:t>
      </w:r>
      <w:r w:rsidR="00553674">
        <w:rPr>
          <w:rFonts w:ascii="Times New Roman" w:eastAsia="標楷體" w:hAnsi="標楷體" w:cs="Times New Roman" w:hint="eastAsia"/>
        </w:rPr>
        <w:t>媒體的呈現影響了民眾的認知，這是框架效果的展現。</w:t>
      </w:r>
      <w:r w:rsidR="00553674">
        <w:rPr>
          <w:rFonts w:ascii="Times New Roman" w:eastAsia="標楷體" w:hAnsi="標楷體" w:cs="Times New Roman" w:hint="eastAsia"/>
        </w:rPr>
        <w:t>(A)</w:t>
      </w:r>
      <w:r w:rsidR="00553674">
        <w:rPr>
          <w:rFonts w:ascii="Times New Roman" w:eastAsia="標楷體" w:hAnsi="標楷體" w:cs="Times New Roman" w:hint="eastAsia"/>
        </w:rPr>
        <w:t>指因意見與多數聲音不同，而保持緘默；</w:t>
      </w:r>
      <w:r w:rsidR="00553674">
        <w:rPr>
          <w:rFonts w:ascii="Times New Roman" w:eastAsia="標楷體" w:hAnsi="標楷體" w:cs="Times New Roman" w:hint="eastAsia"/>
        </w:rPr>
        <w:t>(B)</w:t>
      </w:r>
      <w:r w:rsidR="00553674">
        <w:rPr>
          <w:rFonts w:ascii="Times New Roman" w:eastAsia="標楷體" w:hAnsi="標楷體" w:cs="Times New Roman" w:hint="eastAsia"/>
        </w:rPr>
        <w:t>題文中縣長最終透過網路匯集民意，並非媒體對民意的引導；</w:t>
      </w:r>
      <w:r w:rsidR="00553674">
        <w:rPr>
          <w:rFonts w:ascii="Times New Roman" w:eastAsia="標楷體" w:hAnsi="標楷體" w:cs="Times New Roman" w:hint="eastAsia"/>
        </w:rPr>
        <w:t>(C)</w:t>
      </w:r>
      <w:r w:rsidR="00553674">
        <w:rPr>
          <w:rFonts w:ascii="Times New Roman" w:eastAsia="標楷體" w:hAnsi="標楷體" w:cs="Times New Roman" w:hint="eastAsia"/>
        </w:rPr>
        <w:t>指媒體利用報導塑造話題，引導民意討論。</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w:t>
      </w:r>
      <w:r w:rsidR="00DC3F65">
        <w:rPr>
          <w:rFonts w:ascii="Times New Roman" w:eastAsia="標楷體" w:hAnsi="標楷體" w:cs="Times New Roman" w:hint="eastAsia"/>
        </w:rPr>
        <w:t>選修</w:t>
      </w:r>
      <w:r w:rsidRPr="00062444">
        <w:rPr>
          <w:rFonts w:ascii="Times New Roman" w:eastAsia="標楷體" w:hAnsi="標楷體" w:cs="Times New Roman" w:hint="eastAsia"/>
        </w:rPr>
        <w:t>公民與社會</w:t>
      </w:r>
      <w:r w:rsidR="00CC056F">
        <w:rPr>
          <w:rFonts w:ascii="Times New Roman" w:eastAsia="標楷體" w:hAnsi="標楷體" w:cs="Times New Roman" w:hint="eastAsia"/>
        </w:rPr>
        <w:t>(</w:t>
      </w:r>
      <w:r w:rsidR="00DC3F65">
        <w:rPr>
          <w:rFonts w:ascii="Times New Roman" w:eastAsia="標楷體" w:hAnsi="標楷體" w:cs="Times New Roman" w:hint="eastAsia"/>
        </w:rPr>
        <w:t>下</w:t>
      </w:r>
      <w:r w:rsidR="00CC056F">
        <w:rPr>
          <w:rFonts w:ascii="Times New Roman" w:eastAsia="標楷體" w:hAnsi="標楷體" w:cs="Times New Roman" w:hint="eastAsia"/>
        </w:rPr>
        <w:t>)</w:t>
      </w:r>
      <w:r w:rsidRPr="00062444">
        <w:rPr>
          <w:rFonts w:ascii="Times New Roman" w:eastAsia="標楷體" w:hAnsi="標楷體" w:cs="Times New Roman" w:hint="eastAsia"/>
        </w:rPr>
        <w:t>第</w:t>
      </w:r>
      <w:r w:rsidR="00DC3F65">
        <w:rPr>
          <w:rFonts w:ascii="Times New Roman" w:eastAsia="標楷體" w:hAnsi="標楷體" w:cs="Times New Roman" w:hint="eastAsia"/>
        </w:rPr>
        <w:t>一</w:t>
      </w:r>
      <w:r w:rsidRPr="00062444">
        <w:rPr>
          <w:rFonts w:ascii="Times New Roman" w:eastAsia="標楷體" w:hAnsi="標楷體" w:cs="Times New Roman" w:hint="eastAsia"/>
        </w:rPr>
        <w:t>課「</w:t>
      </w:r>
      <w:r w:rsidR="00DC3F65">
        <w:rPr>
          <w:rFonts w:ascii="Times New Roman" w:eastAsia="標楷體" w:hAnsi="標楷體" w:cs="Times New Roman" w:hint="eastAsia"/>
        </w:rPr>
        <w:t>媒體與政治生活</w:t>
      </w:r>
      <w:r w:rsidRPr="00062444">
        <w:rPr>
          <w:rFonts w:ascii="Times New Roman" w:eastAsia="標楷體" w:hAnsi="標楷體" w:cs="Times New Roman" w:hint="eastAsia"/>
        </w:rPr>
        <w:t>」。</w:t>
      </w:r>
    </w:p>
    <w:p w:rsidR="00376E2A" w:rsidRPr="00B41E3F" w:rsidRDefault="00376E2A" w:rsidP="00376E2A">
      <w:pPr>
        <w:rPr>
          <w:rFonts w:ascii="Times New Roman" w:eastAsia="標楷體" w:hAnsi="Times New Roman" w:cs="Times New Roman"/>
        </w:rPr>
      </w:pPr>
    </w:p>
    <w:p w:rsidR="00F27BC8"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依據題文，該縣免費停車格全面收費的政策，屬於公共決策過程的哪個階段？</w:t>
      </w:r>
    </w:p>
    <w:p w:rsidR="00376E2A" w:rsidRPr="00B41C53" w:rsidRDefault="0067304D" w:rsidP="004F2750">
      <w:pPr>
        <w:ind w:leftChars="157" w:left="377"/>
        <w:rPr>
          <w:rFonts w:ascii="新細明體" w:eastAsia="新細明體" w:hAnsi="新細明體"/>
          <w:szCs w:val="24"/>
        </w:rPr>
      </w:pPr>
      <w:r w:rsidRPr="00D668CA">
        <w:rPr>
          <w:rFonts w:ascii="新細明體" w:eastAsia="新細明體" w:hAnsi="新細明體"/>
          <w:szCs w:val="24"/>
        </w:rPr>
        <w:t>(A)政策規劃</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(B)政策合法化 </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(C)政策執行 </w:t>
      </w:r>
      <w:r w:rsidR="00491C39">
        <w:rPr>
          <w:rFonts w:ascii="新細明體" w:eastAsia="新細明體" w:hAnsi="新細明體" w:hint="eastAsia"/>
          <w:szCs w:val="24"/>
        </w:rPr>
        <w:t xml:space="preserve">      </w:t>
      </w:r>
      <w:r w:rsidRPr="00D668CA">
        <w:rPr>
          <w:rFonts w:ascii="新細明體" w:eastAsia="新細明體" w:hAnsi="新細明體"/>
          <w:szCs w:val="24"/>
        </w:rPr>
        <w:t>(D)政策評估</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CC056F">
        <w:rPr>
          <w:rFonts w:ascii="Times New Roman" w:eastAsia="標楷體" w:hAnsi="標楷體" w:cs="Times New Roman" w:hint="eastAsia"/>
        </w:rPr>
        <w:t>(</w:t>
      </w:r>
      <w:r w:rsidR="008635A8">
        <w:rPr>
          <w:rFonts w:ascii="Times New Roman" w:eastAsia="標楷體" w:hAnsi="標楷體" w:cs="Times New Roman" w:hint="eastAsia"/>
        </w:rPr>
        <w:t>A</w:t>
      </w:r>
      <w:r w:rsidR="00CC056F">
        <w:rPr>
          <w:rFonts w:ascii="Times New Roman" w:eastAsia="標楷體" w:hAnsi="標楷體" w:cs="Times New Roman" w:hint="eastAsia"/>
        </w:rPr>
        <w:t>)</w:t>
      </w:r>
    </w:p>
    <w:p w:rsidR="00062444" w:rsidRPr="00062444" w:rsidRDefault="00062444" w:rsidP="00B47F97">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lastRenderedPageBreak/>
        <w:t>【解析】：</w:t>
      </w:r>
      <w:r w:rsidR="00B47F97">
        <w:rPr>
          <w:rFonts w:ascii="Times New Roman" w:eastAsia="標楷體" w:hAnsi="標楷體" w:cs="Times New Roman" w:hint="eastAsia"/>
        </w:rPr>
        <w:t>題文顯示政策尚在研擬階段，且待匯集民意再決定，</w:t>
      </w:r>
      <w:r w:rsidR="00F42099">
        <w:rPr>
          <w:rFonts w:ascii="Times New Roman" w:eastAsia="標楷體" w:hAnsi="標楷體" w:cs="Times New Roman" w:hint="eastAsia"/>
        </w:rPr>
        <w:t>此為</w:t>
      </w:r>
      <w:r w:rsidR="00B47F97">
        <w:rPr>
          <w:rFonts w:ascii="Times New Roman" w:eastAsia="標楷體" w:hAnsi="標楷體" w:cs="Times New Roman" w:hint="eastAsia"/>
        </w:rPr>
        <w:t>政策規劃的階段。</w:t>
      </w:r>
    </w:p>
    <w:p w:rsidR="00B41E3F" w:rsidRPr="00062444" w:rsidRDefault="00062444" w:rsidP="00B47F97">
      <w:pPr>
        <w:ind w:leftChars="-6" w:left="1049" w:rightChars="-50" w:right="-120" w:hangingChars="443" w:hanging="1063"/>
        <w:rPr>
          <w:rFonts w:ascii="Times New Roman" w:eastAsia="標楷體" w:hAnsi="標楷體" w:cs="Times New Roman"/>
        </w:rPr>
      </w:pPr>
      <w:r w:rsidRPr="00062444">
        <w:rPr>
          <w:rFonts w:ascii="Times New Roman" w:eastAsia="標楷體" w:hAnsi="標楷體" w:cs="Times New Roman" w:hint="eastAsia"/>
        </w:rPr>
        <w:t>【出處】：三民版公民與社會</w:t>
      </w:r>
      <w:r w:rsidR="00CC056F">
        <w:rPr>
          <w:rFonts w:ascii="Times New Roman" w:eastAsia="標楷體" w:hAnsi="標楷體" w:cs="Times New Roman" w:hint="eastAsia"/>
        </w:rPr>
        <w:t>(</w:t>
      </w:r>
      <w:r w:rsidRPr="00062444">
        <w:rPr>
          <w:rFonts w:ascii="Times New Roman" w:eastAsia="標楷體" w:hAnsi="標楷體" w:cs="Times New Roman" w:hint="eastAsia"/>
        </w:rPr>
        <w:t>二</w:t>
      </w:r>
      <w:r w:rsidR="00CC056F">
        <w:rPr>
          <w:rFonts w:ascii="Times New Roman" w:eastAsia="標楷體" w:hAnsi="標楷體" w:cs="Times New Roman" w:hint="eastAsia"/>
        </w:rPr>
        <w:t>)</w:t>
      </w:r>
      <w:r w:rsidRPr="00062444">
        <w:rPr>
          <w:rFonts w:ascii="Times New Roman" w:eastAsia="標楷體" w:hAnsi="標楷體" w:cs="Times New Roman" w:hint="eastAsia"/>
        </w:rPr>
        <w:t>第</w:t>
      </w:r>
      <w:r w:rsidR="008635A8">
        <w:rPr>
          <w:rFonts w:ascii="Times New Roman" w:eastAsia="標楷體" w:hAnsi="標楷體" w:cs="Times New Roman" w:hint="eastAsia"/>
        </w:rPr>
        <w:t>四</w:t>
      </w:r>
      <w:r w:rsidRPr="00062444">
        <w:rPr>
          <w:rFonts w:ascii="Times New Roman" w:eastAsia="標楷體" w:hAnsi="標楷體" w:cs="Times New Roman" w:hint="eastAsia"/>
        </w:rPr>
        <w:t>課「政府</w:t>
      </w:r>
      <w:r w:rsidR="008635A8">
        <w:rPr>
          <w:rFonts w:ascii="Times New Roman" w:eastAsia="標楷體" w:hAnsi="標楷體" w:cs="Times New Roman" w:hint="eastAsia"/>
        </w:rPr>
        <w:t>決策過程</w:t>
      </w:r>
      <w:r w:rsidRPr="00062444">
        <w:rPr>
          <w:rFonts w:ascii="Times New Roman" w:eastAsia="標楷體" w:hAnsi="標楷體" w:cs="Times New Roman" w:hint="eastAsia"/>
        </w:rPr>
        <w:t>」。</w:t>
      </w:r>
    </w:p>
    <w:p w:rsidR="00787207" w:rsidRDefault="00787207" w:rsidP="00FD14DD">
      <w:pPr>
        <w:rPr>
          <w:rFonts w:ascii="Times New Roman" w:hAnsi="Times New Roman" w:cs="Times New Roman"/>
          <w:u w:val="single"/>
        </w:rPr>
      </w:pPr>
    </w:p>
    <w:p w:rsidR="00FD14DD" w:rsidRPr="00C9433F" w:rsidRDefault="00FD14DD" w:rsidP="00FD14DD">
      <w:pPr>
        <w:rPr>
          <w:rFonts w:ascii="Times New Roman" w:hAnsi="Times New Roman" w:cs="Times New Roman"/>
          <w:u w:val="single"/>
        </w:rPr>
      </w:pPr>
      <w:r w:rsidRPr="00C9433F">
        <w:rPr>
          <w:rFonts w:ascii="Times New Roman" w:hAnsi="Times New Roman" w:cs="Times New Roman"/>
          <w:u w:val="single"/>
        </w:rPr>
        <w:t>26-27</w:t>
      </w:r>
      <w:r w:rsidRPr="00C9433F">
        <w:rPr>
          <w:rFonts w:ascii="Times New Roman" w:hAnsi="Times New Roman" w:cs="Times New Roman"/>
          <w:u w:val="single"/>
        </w:rPr>
        <w:t>為題組</w:t>
      </w:r>
    </w:p>
    <w:p w:rsidR="000E61B1" w:rsidRPr="00C9433F" w:rsidRDefault="0067304D" w:rsidP="00FB627B">
      <w:pPr>
        <w:rPr>
          <w:rFonts w:ascii="Times New Roman" w:hAnsi="Times New Roman" w:cs="Times New Roman"/>
        </w:rPr>
      </w:pPr>
      <w:r>
        <w:t>甲和乙同為十三歲的國中生，甲常霸凌乙，一次將乙打成骨折。乙因受傷必須住院，花費五萬元之醫藥費。甲後來向乙父母道歉，乙父母要求甲支付乙的醫藥費。甲也承諾願意代為支付乙的醫藥費。</w:t>
      </w:r>
    </w:p>
    <w:p w:rsidR="00FB627B" w:rsidRPr="00D668CA" w:rsidRDefault="0067304D"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關於甲打傷乙行為，從刑事與少年事件法律問題的角度，下列敘述何者正確？</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(A)甲雖未成年，但因乙傷重住院仍應受刑事處罰</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(B)甲打傷乙可能遭法院作成交付保護處分之裁定</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(C)甲欺負同學之情節嚴重，應加重刑罰以避免再犯</w:t>
      </w:r>
    </w:p>
    <w:p w:rsidR="00FD14DD"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(D)甲未滿十四歲，因欠缺責任能力不須受法院審理</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CC056F">
        <w:rPr>
          <w:rFonts w:ascii="Times New Roman" w:eastAsia="標楷體" w:hAnsi="標楷體" w:cs="Times New Roman" w:hint="eastAsia"/>
        </w:rPr>
        <w:t>(</w:t>
      </w:r>
      <w:r w:rsidR="00734C2E">
        <w:rPr>
          <w:rFonts w:ascii="Times New Roman" w:eastAsia="標楷體" w:hAnsi="標楷體" w:cs="Times New Roman" w:hint="eastAsia"/>
        </w:rPr>
        <w:t>B</w:t>
      </w:r>
      <w:r w:rsidR="00CC056F">
        <w:rPr>
          <w:rFonts w:ascii="Times New Roman" w:eastAsia="標楷體" w:hAnsi="標楷體" w:cs="Times New Roman" w:hint="eastAsia"/>
        </w:rPr>
        <w:t>)</w:t>
      </w:r>
    </w:p>
    <w:p w:rsidR="004863AD" w:rsidRPr="004863AD" w:rsidRDefault="004863AD" w:rsidP="00536AC6">
      <w:pPr>
        <w:ind w:leftChars="-6" w:left="1119" w:rightChars="-50" w:right="-120" w:hangingChars="472" w:hanging="1133"/>
        <w:rPr>
          <w:rFonts w:ascii="Times New Roman" w:eastAsia="標楷體" w:hAnsi="標楷體" w:cs="Times New Roman"/>
        </w:rPr>
      </w:pPr>
      <w:r w:rsidRPr="004863AD">
        <w:rPr>
          <w:rFonts w:ascii="Times New Roman" w:eastAsia="標楷體" w:hAnsi="標楷體" w:cs="Times New Roman" w:hint="eastAsia"/>
        </w:rPr>
        <w:t>【解析】：</w:t>
      </w:r>
      <w:r w:rsidR="00734C2E" w:rsidRPr="00536AC6">
        <w:rPr>
          <w:rFonts w:ascii="Times New Roman" w:eastAsia="標楷體" w:hAnsi="標楷體" w:cs="Times New Roman" w:hint="eastAsia"/>
        </w:rPr>
        <w:t>依少年事件處理法（下稱少事法），少年定義為</w:t>
      </w:r>
      <w:r w:rsidR="00734C2E" w:rsidRPr="00536AC6">
        <w:rPr>
          <w:rFonts w:ascii="Times New Roman" w:eastAsia="標楷體" w:hAnsi="標楷體" w:cs="Times New Roman" w:hint="eastAsia"/>
        </w:rPr>
        <w:t>12</w:t>
      </w:r>
      <w:r w:rsidR="00734C2E" w:rsidRPr="00536AC6">
        <w:rPr>
          <w:rFonts w:ascii="Times New Roman" w:eastAsia="標楷體" w:hAnsi="標楷體" w:cs="Times New Roman" w:hint="eastAsia"/>
        </w:rPr>
        <w:t>歲以上未滿</w:t>
      </w:r>
      <w:r w:rsidR="00734C2E" w:rsidRPr="00536AC6">
        <w:rPr>
          <w:rFonts w:ascii="Times New Roman" w:eastAsia="標楷體" w:hAnsi="標楷體" w:cs="Times New Roman" w:hint="eastAsia"/>
        </w:rPr>
        <w:t>18</w:t>
      </w:r>
      <w:r w:rsidR="00734C2E" w:rsidRPr="00536AC6">
        <w:rPr>
          <w:rFonts w:ascii="Times New Roman" w:eastAsia="標楷體" w:hAnsi="標楷體" w:cs="Times New Roman" w:hint="eastAsia"/>
        </w:rPr>
        <w:t>歲之人，若少年觸犯刑法，將使用少事法所規定的特殊流程與保護處分。甲乙同為少年，犯了刑法上的傷害罪，應依少事法處理。</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所受應為保護處分，而非刑事處罰。</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少事法並沒有加重之規定，就算情節嚴重，但本身若刑法未規定，則不可隨意加重，否則違反罪刑法定原則。</w:t>
      </w:r>
      <w:r w:rsidR="00734C2E" w:rsidRPr="00536AC6">
        <w:rPr>
          <w:rFonts w:ascii="Times New Roman" w:eastAsia="標楷體" w:hAnsi="標楷體" w:cs="Times New Roman" w:hint="eastAsia"/>
        </w:rPr>
        <w:t>(D)</w:t>
      </w:r>
      <w:r w:rsidR="00734C2E" w:rsidRPr="00536AC6">
        <w:rPr>
          <w:rFonts w:ascii="Times New Roman" w:eastAsia="標楷體" w:hAnsi="標楷體" w:cs="Times New Roman" w:hint="eastAsia"/>
        </w:rPr>
        <w:t>甲為</w:t>
      </w:r>
      <w:r w:rsidR="00734C2E" w:rsidRPr="00536AC6">
        <w:rPr>
          <w:rFonts w:ascii="Times New Roman" w:eastAsia="標楷體" w:hAnsi="標楷體" w:cs="Times New Roman" w:hint="eastAsia"/>
        </w:rPr>
        <w:t>13</w:t>
      </w:r>
      <w:r w:rsidR="00734C2E" w:rsidRPr="00536AC6">
        <w:rPr>
          <w:rFonts w:ascii="Times New Roman" w:eastAsia="標楷體" w:hAnsi="標楷體" w:cs="Times New Roman" w:hint="eastAsia"/>
        </w:rPr>
        <w:t>歲少年，的確沒有刑事上的責任能力，但與是否進行法院審判無關。依少事法規定少年事件發生時，由少年法院審理。</w:t>
      </w:r>
    </w:p>
    <w:p w:rsidR="004863AD"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w:t>
      </w:r>
      <w:r w:rsidR="00F07FA2" w:rsidRPr="007C7DF1">
        <w:rPr>
          <w:rFonts w:ascii="Times New Roman" w:eastAsia="標楷體" w:hAnsi="標楷體" w:cs="Times New Roman" w:hint="eastAsia"/>
        </w:rPr>
        <w:t>三民版選修公民與社會</w:t>
      </w:r>
      <w:r w:rsidR="00F07FA2" w:rsidRPr="007C7DF1">
        <w:rPr>
          <w:rFonts w:ascii="Times New Roman" w:eastAsia="標楷體" w:hAnsi="標楷體" w:cs="Times New Roman"/>
        </w:rPr>
        <w:t>(</w:t>
      </w:r>
      <w:r w:rsidR="00734C2E">
        <w:rPr>
          <w:rFonts w:ascii="Times New Roman" w:eastAsia="標楷體" w:hAnsi="標楷體" w:cs="Times New Roman" w:hint="eastAsia"/>
        </w:rPr>
        <w:t>上</w:t>
      </w:r>
      <w:r w:rsidR="00F07FA2" w:rsidRPr="007C7DF1">
        <w:rPr>
          <w:rFonts w:ascii="Times New Roman" w:eastAsia="標楷體" w:hAnsi="標楷體" w:cs="Times New Roman"/>
        </w:rPr>
        <w:t>)</w:t>
      </w:r>
      <w:r w:rsidRPr="004863AD">
        <w:rPr>
          <w:rFonts w:ascii="Times New Roman" w:eastAsia="標楷體" w:hAnsi="標楷體" w:cs="Times New Roman" w:hint="eastAsia"/>
        </w:rPr>
        <w:t>「</w:t>
      </w:r>
      <w:r w:rsidR="00734C2E" w:rsidRPr="00F6130A">
        <w:rPr>
          <w:rFonts w:ascii="標楷體" w:eastAsia="標楷體" w:hAnsi="標楷體" w:cs="Times New Roman" w:hint="eastAsia"/>
          <w:color w:val="000000" w:themeColor="text1"/>
          <w:szCs w:val="24"/>
        </w:rPr>
        <w:t>現代刑法新趨勢</w:t>
      </w:r>
      <w:r w:rsidRPr="004863AD">
        <w:rPr>
          <w:rFonts w:ascii="Times New Roman" w:eastAsia="標楷體" w:hAnsi="標楷體" w:cs="Times New Roman" w:hint="eastAsia"/>
        </w:rPr>
        <w:t>」。</w:t>
      </w:r>
    </w:p>
    <w:p w:rsidR="008E2C52" w:rsidRPr="004863AD" w:rsidRDefault="008E2C52" w:rsidP="000E61B1">
      <w:pPr>
        <w:rPr>
          <w:rFonts w:ascii="Times New Roman" w:hAnsi="Times New Roman" w:cs="Times New Roman"/>
        </w:rPr>
      </w:pPr>
    </w:p>
    <w:p w:rsidR="00FB627B" w:rsidRPr="00D43A40" w:rsidRDefault="0067304D"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甲同意支付乙醫藥費，關於此一承諾的法律效力，下列敘述何者正確？</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(A)因為甲承諾後，契約即有效成立，甲應該依契約支付醫藥費用</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(B)甲的承諾如果經過他的父母同意，甲即必須依約定支付醫藥費</w:t>
      </w:r>
    </w:p>
    <w:p w:rsidR="00491C39"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(C)甲仍須父母撫養，父母才是損害賠償責任義務人，故其承諾無效</w:t>
      </w:r>
    </w:p>
    <w:p w:rsidR="003C39EC" w:rsidRPr="00B41C53" w:rsidRDefault="0067304D" w:rsidP="00B41C53">
      <w:pPr>
        <w:ind w:leftChars="157" w:left="377"/>
        <w:rPr>
          <w:rFonts w:ascii="新細明體" w:eastAsia="新細明體" w:hAnsi="新細明體"/>
          <w:szCs w:val="24"/>
        </w:rPr>
      </w:pPr>
      <w:r w:rsidRPr="00D668CA">
        <w:rPr>
          <w:rFonts w:ascii="新細明體" w:eastAsia="新細明體" w:hAnsi="新細明體"/>
          <w:szCs w:val="24"/>
        </w:rPr>
        <w:t xml:space="preserve">(D)因為甲只是國中學生，甲支付乙的醫藥費用之承諾自始無效 </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00734C2E">
        <w:rPr>
          <w:rFonts w:ascii="Times New Roman" w:eastAsia="標楷體" w:hAnsi="標楷體" w:cs="Times New Roman" w:hint="eastAsia"/>
        </w:rPr>
        <w:t>B</w:t>
      </w:r>
      <w:r w:rsidR="00F07FA2">
        <w:rPr>
          <w:rFonts w:ascii="Times New Roman" w:eastAsia="標楷體" w:hAnsi="標楷體" w:cs="Times New Roman" w:hint="eastAsia"/>
        </w:rPr>
        <w:t>)</w:t>
      </w:r>
    </w:p>
    <w:p w:rsidR="004863AD" w:rsidRPr="004863AD" w:rsidRDefault="004863AD" w:rsidP="00536AC6">
      <w:pPr>
        <w:ind w:leftChars="-6" w:left="1049" w:rightChars="-50" w:right="-120" w:hangingChars="443" w:hanging="1063"/>
        <w:rPr>
          <w:rFonts w:ascii="Times New Roman" w:eastAsia="標楷體" w:hAnsi="標楷體" w:cs="Times New Roman"/>
        </w:rPr>
      </w:pPr>
      <w:r w:rsidRPr="004863AD">
        <w:rPr>
          <w:rFonts w:ascii="Times New Roman" w:eastAsia="標楷體" w:hAnsi="標楷體" w:cs="Times New Roman" w:hint="eastAsia"/>
        </w:rPr>
        <w:t>【解析】：</w:t>
      </w:r>
      <w:r w:rsidR="00734C2E" w:rsidRPr="00536AC6">
        <w:rPr>
          <w:rFonts w:ascii="Times New Roman" w:eastAsia="標楷體" w:hAnsi="標楷體" w:cs="Times New Roman" w:hint="eastAsia"/>
        </w:rPr>
        <w:t>(A)(B)(D)</w:t>
      </w:r>
      <w:r w:rsidR="00734C2E" w:rsidRPr="00536AC6">
        <w:rPr>
          <w:rFonts w:ascii="Times New Roman" w:eastAsia="標楷體" w:hAnsi="標楷體" w:cs="Times New Roman" w:hint="eastAsia"/>
        </w:rPr>
        <w:t>甲侵害乙的身體權，乙理應向其請求侵權行為之損害賠償；但若雙方決定以和解方式處理，如本題即為雙方講好條件和解，和解契約為民事契約，而</w:t>
      </w:r>
      <w:r w:rsidR="00734C2E" w:rsidRPr="00536AC6">
        <w:rPr>
          <w:rFonts w:ascii="Times New Roman" w:eastAsia="標楷體" w:hAnsi="標楷體" w:cs="Times New Roman" w:hint="eastAsia"/>
        </w:rPr>
        <w:t>13</w:t>
      </w:r>
      <w:r w:rsidR="00734C2E" w:rsidRPr="00536AC6">
        <w:rPr>
          <w:rFonts w:ascii="Times New Roman" w:eastAsia="標楷體" w:hAnsi="標楷體" w:cs="Times New Roman" w:hint="eastAsia"/>
        </w:rPr>
        <w:t>歲的甲應為限制行為能力人，其契約需經由法定代理人同意方可生效；未經父母同意時，甲的承諾則為效力未定，並非自始無效。</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甲為侵權行為之行為人，且為限制行為能力人，行為時有辨識能力，應由其與父母連帶負賠償責任，故甲與父母均為賠償義務人。</w:t>
      </w:r>
    </w:p>
    <w:p w:rsidR="00B41E3F" w:rsidRPr="004863AD" w:rsidRDefault="004863AD" w:rsidP="00536AC6">
      <w:pPr>
        <w:ind w:leftChars="-6" w:left="992" w:rightChars="-50" w:right="-120" w:hangingChars="419" w:hanging="1006"/>
        <w:rPr>
          <w:rFonts w:ascii="Times New Roman" w:eastAsia="標楷體" w:hAnsi="標楷體" w:cs="Times New Roman"/>
        </w:rPr>
      </w:pPr>
      <w:r w:rsidRPr="004863AD">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Pr="004863AD">
        <w:rPr>
          <w:rFonts w:ascii="Times New Roman" w:eastAsia="標楷體" w:hAnsi="標楷體" w:cs="Times New Roman" w:hint="eastAsia"/>
        </w:rPr>
        <w:t>三</w:t>
      </w:r>
      <w:r w:rsidR="00F07FA2">
        <w:rPr>
          <w:rFonts w:ascii="Times New Roman" w:eastAsia="標楷體" w:hAnsi="標楷體" w:cs="Times New Roman" w:hint="eastAsia"/>
        </w:rPr>
        <w:t>)</w:t>
      </w:r>
      <w:r w:rsidRPr="004863AD">
        <w:rPr>
          <w:rFonts w:ascii="Times New Roman" w:eastAsia="標楷體" w:hAnsi="標楷體" w:cs="Times New Roman" w:hint="eastAsia"/>
        </w:rPr>
        <w:t>第</w:t>
      </w:r>
      <w:r w:rsidR="00734C2E">
        <w:rPr>
          <w:rFonts w:ascii="Times New Roman" w:eastAsia="標楷體" w:hAnsi="標楷體" w:cs="Times New Roman" w:hint="eastAsia"/>
        </w:rPr>
        <w:t>六</w:t>
      </w:r>
      <w:r w:rsidRPr="004863AD">
        <w:rPr>
          <w:rFonts w:ascii="Times New Roman" w:eastAsia="標楷體" w:hAnsi="標楷體" w:cs="Times New Roman" w:hint="eastAsia"/>
        </w:rPr>
        <w:t>課「</w:t>
      </w:r>
      <w:r w:rsidR="00734C2E" w:rsidRPr="00536AC6">
        <w:rPr>
          <w:rFonts w:ascii="Times New Roman" w:eastAsia="標楷體" w:hAnsi="標楷體" w:cs="Times New Roman" w:hint="eastAsia"/>
        </w:rPr>
        <w:t>民法與生活</w:t>
      </w:r>
      <w:r w:rsidRPr="004863AD">
        <w:rPr>
          <w:rFonts w:ascii="Times New Roman" w:eastAsia="標楷體" w:hAnsi="標楷體" w:cs="Times New Roman" w:hint="eastAsia"/>
        </w:rPr>
        <w:t>」、</w:t>
      </w:r>
      <w:r w:rsidR="00734C2E" w:rsidRPr="007C7DF1">
        <w:rPr>
          <w:rFonts w:ascii="Times New Roman" w:eastAsia="標楷體" w:hAnsi="標楷體" w:cs="Times New Roman" w:hint="eastAsia"/>
        </w:rPr>
        <w:t>三民版選修公民與社會</w:t>
      </w:r>
      <w:r w:rsidR="00734C2E" w:rsidRPr="007C7DF1">
        <w:rPr>
          <w:rFonts w:ascii="Times New Roman" w:eastAsia="標楷體" w:hAnsi="標楷體" w:cs="Times New Roman"/>
        </w:rPr>
        <w:t>(</w:t>
      </w:r>
      <w:r w:rsidR="00734C2E">
        <w:rPr>
          <w:rFonts w:ascii="Times New Roman" w:eastAsia="標楷體" w:hAnsi="標楷體" w:cs="Times New Roman" w:hint="eastAsia"/>
        </w:rPr>
        <w:t>上</w:t>
      </w:r>
      <w:r w:rsidR="00734C2E" w:rsidRPr="007C7DF1">
        <w:rPr>
          <w:rFonts w:ascii="Times New Roman" w:eastAsia="標楷體" w:hAnsi="標楷體" w:cs="Times New Roman"/>
        </w:rPr>
        <w:t>)</w:t>
      </w:r>
      <w:r w:rsidRPr="004863AD">
        <w:rPr>
          <w:rFonts w:ascii="Times New Roman" w:eastAsia="標楷體" w:hAnsi="標楷體" w:cs="Times New Roman" w:hint="eastAsia"/>
        </w:rPr>
        <w:t>第六課「</w:t>
      </w:r>
      <w:r w:rsidR="00734C2E" w:rsidRPr="00536AC6">
        <w:rPr>
          <w:rFonts w:ascii="Times New Roman" w:eastAsia="標楷體" w:hAnsi="標楷體" w:cs="Times New Roman" w:hint="eastAsia"/>
        </w:rPr>
        <w:t>私法自治的民法</w:t>
      </w:r>
      <w:r w:rsidRPr="004863AD">
        <w:rPr>
          <w:rFonts w:ascii="Times New Roman" w:eastAsia="標楷體" w:hAnsi="標楷體" w:cs="Times New Roman" w:hint="eastAsia"/>
        </w:rPr>
        <w:t>」。</w:t>
      </w:r>
    </w:p>
    <w:p w:rsidR="000E61B1" w:rsidRPr="00C9433F" w:rsidRDefault="000E61B1" w:rsidP="000E61B1">
      <w:pPr>
        <w:rPr>
          <w:rFonts w:ascii="Times New Roman" w:hAnsi="Times New Roman" w:cs="Times New Roman"/>
          <w:u w:val="single"/>
        </w:rPr>
      </w:pPr>
      <w:r w:rsidRPr="00C9433F">
        <w:rPr>
          <w:rFonts w:ascii="Times New Roman" w:hAnsi="Times New Roman" w:cs="Times New Roman"/>
          <w:u w:val="single"/>
        </w:rPr>
        <w:lastRenderedPageBreak/>
        <w:t>28-29</w:t>
      </w:r>
      <w:r w:rsidRPr="00C9433F">
        <w:rPr>
          <w:rFonts w:ascii="Times New Roman" w:hAnsi="Times New Roman" w:cs="Times New Roman"/>
          <w:u w:val="single"/>
        </w:rPr>
        <w:t>為題組</w:t>
      </w:r>
    </w:p>
    <w:p w:rsidR="000E61B1" w:rsidRDefault="0067304D" w:rsidP="00FB627B">
      <w:r>
        <w:t>下表為某國國民接受不同年數教育，當年所產生的私人效益、私人成本與社會效益，而其社會成本與私人成本相同。例如，接受教育第</w:t>
      </w:r>
      <w:r>
        <w:t>1</w:t>
      </w:r>
      <w:r>
        <w:t>年所產生的私人效益為</w:t>
      </w:r>
      <w:r>
        <w:t>27</w:t>
      </w:r>
      <w:r>
        <w:t>萬元，私人成本為</w:t>
      </w:r>
      <w:r>
        <w:t>6</w:t>
      </w:r>
      <w:r>
        <w:t>萬元，而社會效益則為</w:t>
      </w:r>
      <w:r>
        <w:t>34</w:t>
      </w:r>
      <w:r>
        <w:t>萬元，其餘依此類推。</w:t>
      </w:r>
      <w:r>
        <w:t xml:space="preserve"> </w:t>
      </w:r>
    </w:p>
    <w:tbl>
      <w:tblPr>
        <w:tblStyle w:val="a5"/>
        <w:tblW w:w="0" w:type="auto"/>
        <w:tblLook w:val="04A0"/>
      </w:tblPr>
      <w:tblGrid>
        <w:gridCol w:w="2090"/>
        <w:gridCol w:w="2090"/>
        <w:gridCol w:w="2091"/>
        <w:gridCol w:w="2091"/>
      </w:tblGrid>
      <w:tr w:rsidR="0067304D" w:rsidTr="0067304D">
        <w:tc>
          <w:tcPr>
            <w:tcW w:w="2090" w:type="dxa"/>
          </w:tcPr>
          <w:p w:rsidR="0067304D" w:rsidRDefault="0067304D" w:rsidP="00A638E1">
            <w:pPr>
              <w:jc w:val="center"/>
              <w:rPr>
                <w:rFonts w:ascii="Times New Roman" w:hAnsi="Times New Roman" w:cs="Times New Roman"/>
              </w:rPr>
            </w:pPr>
            <w:r>
              <w:t>接受教育年數</w:t>
            </w:r>
          </w:p>
        </w:tc>
        <w:tc>
          <w:tcPr>
            <w:tcW w:w="2090" w:type="dxa"/>
          </w:tcPr>
          <w:p w:rsidR="0067304D" w:rsidRDefault="00A638E1" w:rsidP="00A638E1">
            <w:pPr>
              <w:jc w:val="center"/>
              <w:rPr>
                <w:rFonts w:ascii="Times New Roman" w:hAnsi="Times New Roman" w:cs="Times New Roman"/>
              </w:rPr>
            </w:pPr>
            <w:r>
              <w:t>當年私人效益</w:t>
            </w:r>
          </w:p>
        </w:tc>
        <w:tc>
          <w:tcPr>
            <w:tcW w:w="2091" w:type="dxa"/>
          </w:tcPr>
          <w:p w:rsidR="0067304D" w:rsidRDefault="00A638E1" w:rsidP="00A638E1">
            <w:pPr>
              <w:jc w:val="center"/>
              <w:rPr>
                <w:rFonts w:ascii="Times New Roman" w:hAnsi="Times New Roman" w:cs="Times New Roman"/>
              </w:rPr>
            </w:pPr>
            <w:r>
              <w:t>當年私人成本</w:t>
            </w:r>
          </w:p>
        </w:tc>
        <w:tc>
          <w:tcPr>
            <w:tcW w:w="2091" w:type="dxa"/>
          </w:tcPr>
          <w:p w:rsidR="0067304D" w:rsidRDefault="00A638E1" w:rsidP="00A638E1">
            <w:pPr>
              <w:jc w:val="center"/>
              <w:rPr>
                <w:rFonts w:ascii="Times New Roman" w:hAnsi="Times New Roman" w:cs="Times New Roman"/>
              </w:rPr>
            </w:pPr>
            <w:r>
              <w:t>當年社會效益</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1</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27</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6</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34</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2</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24</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10</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31</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3</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21</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14</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28</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4</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19</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18</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25</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5</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15</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22</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23</w:t>
            </w:r>
          </w:p>
        </w:tc>
      </w:tr>
      <w:tr w:rsidR="0067304D" w:rsidTr="0067304D">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6</w:t>
            </w:r>
          </w:p>
        </w:tc>
        <w:tc>
          <w:tcPr>
            <w:tcW w:w="2090" w:type="dxa"/>
          </w:tcPr>
          <w:p w:rsidR="0067304D" w:rsidRDefault="00A638E1" w:rsidP="00A638E1">
            <w:pPr>
              <w:jc w:val="center"/>
              <w:rPr>
                <w:rFonts w:ascii="Times New Roman" w:hAnsi="Times New Roman" w:cs="Times New Roman"/>
              </w:rPr>
            </w:pPr>
            <w:r>
              <w:rPr>
                <w:rFonts w:ascii="Times New Roman" w:hAnsi="Times New Roman" w:cs="Times New Roman" w:hint="eastAsia"/>
              </w:rPr>
              <w:t>14</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24</w:t>
            </w:r>
          </w:p>
        </w:tc>
        <w:tc>
          <w:tcPr>
            <w:tcW w:w="2091" w:type="dxa"/>
          </w:tcPr>
          <w:p w:rsidR="0067304D" w:rsidRDefault="00A638E1" w:rsidP="00A638E1">
            <w:pPr>
              <w:jc w:val="center"/>
              <w:rPr>
                <w:rFonts w:ascii="Times New Roman" w:hAnsi="Times New Roman" w:cs="Times New Roman"/>
              </w:rPr>
            </w:pPr>
            <w:r>
              <w:rPr>
                <w:rFonts w:ascii="Times New Roman" w:hAnsi="Times New Roman" w:cs="Times New Roman" w:hint="eastAsia"/>
              </w:rPr>
              <w:t>21</w:t>
            </w:r>
          </w:p>
        </w:tc>
      </w:tr>
    </w:tbl>
    <w:p w:rsidR="0067304D" w:rsidRPr="00C9433F" w:rsidRDefault="00A638E1" w:rsidP="00FB627B">
      <w:pPr>
        <w:rPr>
          <w:rFonts w:ascii="Times New Roman" w:hAnsi="Times New Roman" w:cs="Times New Roman"/>
        </w:rPr>
      </w:pPr>
      <w:r>
        <w:t>（成本效益單位：萬元）</w:t>
      </w:r>
    </w:p>
    <w:p w:rsidR="00FB627B" w:rsidRPr="00D668CA"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根據前述資料，從私人經濟福祉最大的角度，接受教育年數應為幾年？</w:t>
      </w:r>
    </w:p>
    <w:p w:rsidR="000E61B1"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 2年</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(B) 3年</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(C) 4年</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w:t>
      </w:r>
      <w:r w:rsidR="00491C39">
        <w:rPr>
          <w:rFonts w:ascii="新細明體" w:eastAsia="新細明體" w:hAnsi="新細明體" w:hint="eastAsia"/>
          <w:szCs w:val="24"/>
        </w:rPr>
        <w:t xml:space="preserve"> </w:t>
      </w:r>
      <w:r w:rsidRPr="00D668CA">
        <w:rPr>
          <w:rFonts w:ascii="新細明體" w:eastAsia="新細明體" w:hAnsi="新細明體"/>
          <w:szCs w:val="24"/>
        </w:rPr>
        <w:t>(D) 5年</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CF4150">
        <w:rPr>
          <w:rFonts w:ascii="Times New Roman" w:eastAsia="標楷體" w:hAnsi="標楷體" w:cs="Times New Roman" w:hint="eastAsia"/>
        </w:rPr>
        <w:t>C</w:t>
      </w:r>
      <w:r w:rsidR="00F07FA2">
        <w:rPr>
          <w:rFonts w:ascii="Times New Roman" w:eastAsia="標楷體" w:hAnsi="標楷體" w:cs="Times New Roman" w:hint="eastAsia"/>
        </w:rPr>
        <w:t>)</w:t>
      </w:r>
    </w:p>
    <w:p w:rsidR="00062444" w:rsidRPr="00062444" w:rsidRDefault="00062444" w:rsidP="00ED5731">
      <w:pPr>
        <w:ind w:leftChars="-6" w:left="1119" w:rightChars="-50" w:right="-120" w:hangingChars="472" w:hanging="1133"/>
        <w:rPr>
          <w:rFonts w:ascii="Times New Roman" w:eastAsia="標楷體" w:hAnsi="標楷體" w:cs="Times New Roman"/>
        </w:rPr>
      </w:pPr>
      <w:r w:rsidRPr="00062444">
        <w:rPr>
          <w:rFonts w:ascii="Times New Roman" w:eastAsia="標楷體" w:hAnsi="標楷體" w:cs="Times New Roman" w:hint="eastAsia"/>
        </w:rPr>
        <w:t>【解析】：</w:t>
      </w:r>
      <w:r w:rsidR="00CF4150" w:rsidRPr="009E2E1D">
        <w:rPr>
          <w:rFonts w:ascii="Times New Roman" w:eastAsia="標楷體" w:hAnsi="標楷體" w:cs="Times New Roman"/>
        </w:rPr>
        <w:t>私人經濟福祉</w:t>
      </w:r>
      <w:r w:rsidR="00CF4150" w:rsidRPr="009E2E1D">
        <w:rPr>
          <w:rFonts w:ascii="Times New Roman" w:eastAsia="標楷體" w:hAnsi="Times New Roman" w:cs="Times New Roman"/>
        </w:rPr>
        <w:t>=</w:t>
      </w:r>
      <w:r w:rsidR="00CF4150" w:rsidRPr="009E2E1D">
        <w:rPr>
          <w:rFonts w:ascii="Times New Roman" w:eastAsia="標楷體" w:hAnsi="標楷體" w:cs="Times New Roman"/>
        </w:rPr>
        <w:t>私人效益</w:t>
      </w:r>
      <w:r w:rsidR="00ED5731">
        <w:rPr>
          <w:rFonts w:ascii="Times New Roman" w:eastAsia="標楷體" w:hAnsi="Times New Roman" w:cs="Times New Roman" w:hint="eastAsia"/>
        </w:rPr>
        <w:t>－</w:t>
      </w:r>
      <w:r w:rsidR="00CF4150" w:rsidRPr="009E2E1D">
        <w:rPr>
          <w:rFonts w:ascii="Times New Roman" w:eastAsia="標楷體" w:hAnsi="標楷體" w:cs="Times New Roman"/>
        </w:rPr>
        <w:t>私人成本。接受教育年數從第</w:t>
      </w:r>
      <w:r w:rsidR="00CF4150" w:rsidRPr="009E2E1D">
        <w:rPr>
          <w:rFonts w:ascii="Times New Roman" w:eastAsia="標楷體" w:hAnsi="Times New Roman" w:cs="Times New Roman"/>
        </w:rPr>
        <w:t>1</w:t>
      </w:r>
      <w:r w:rsidR="00CF4150" w:rsidRPr="009E2E1D">
        <w:rPr>
          <w:rFonts w:ascii="Times New Roman" w:eastAsia="標楷體" w:hAnsi="標楷體" w:cs="Times New Roman"/>
        </w:rPr>
        <w:t>年至第</w:t>
      </w:r>
      <w:r w:rsidR="00CF4150" w:rsidRPr="009E2E1D">
        <w:rPr>
          <w:rFonts w:ascii="Times New Roman" w:eastAsia="標楷體" w:hAnsi="Times New Roman" w:cs="Times New Roman"/>
        </w:rPr>
        <w:t>4</w:t>
      </w:r>
      <w:r w:rsidR="00CF4150">
        <w:rPr>
          <w:rFonts w:ascii="Times New Roman" w:eastAsia="標楷體" w:hAnsi="標楷體" w:cs="Times New Roman"/>
        </w:rPr>
        <w:t>年的</w:t>
      </w:r>
      <w:r w:rsidR="00CF4150" w:rsidRPr="009E2E1D">
        <w:rPr>
          <w:rFonts w:ascii="Times New Roman" w:eastAsia="標楷體" w:hAnsi="標楷體" w:cs="Times New Roman"/>
        </w:rPr>
        <w:t>私人經濟福祉都是正數，從第</w:t>
      </w:r>
      <w:r w:rsidR="00CF4150" w:rsidRPr="009E2E1D">
        <w:rPr>
          <w:rFonts w:ascii="Times New Roman" w:eastAsia="標楷體" w:hAnsi="Times New Roman" w:cs="Times New Roman"/>
        </w:rPr>
        <w:t>5</w:t>
      </w:r>
      <w:r w:rsidR="00CF4150" w:rsidRPr="009E2E1D">
        <w:rPr>
          <w:rFonts w:ascii="Times New Roman" w:eastAsia="標楷體" w:hAnsi="標楷體" w:cs="Times New Roman"/>
        </w:rPr>
        <w:t>年開始為負數，因此追求私人經濟福祉最大，接受教育年數應為</w:t>
      </w:r>
      <w:r w:rsidR="00CF4150" w:rsidRPr="009E2E1D">
        <w:rPr>
          <w:rFonts w:ascii="Times New Roman" w:eastAsia="標楷體" w:hAnsi="Times New Roman" w:cs="Times New Roman"/>
        </w:rPr>
        <w:t>4</w:t>
      </w:r>
      <w:r w:rsidR="00CF4150" w:rsidRPr="009E2E1D">
        <w:rPr>
          <w:rFonts w:ascii="Times New Roman" w:eastAsia="標楷體" w:hAnsi="標楷體" w:cs="Times New Roman"/>
        </w:rPr>
        <w:t>年。</w:t>
      </w:r>
    </w:p>
    <w:p w:rsidR="00B41E3F"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CF4150">
        <w:rPr>
          <w:rFonts w:ascii="Times New Roman" w:eastAsia="標楷體" w:hAnsi="標楷體" w:cs="Times New Roman" w:hint="eastAsia"/>
        </w:rPr>
        <w:t>四</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CF4150">
        <w:rPr>
          <w:rFonts w:ascii="Times New Roman" w:eastAsia="標楷體" w:hAnsi="標楷體" w:cs="Times New Roman" w:hint="eastAsia"/>
        </w:rPr>
        <w:t>五</w:t>
      </w:r>
      <w:r w:rsidRPr="00062444">
        <w:rPr>
          <w:rFonts w:ascii="Times New Roman" w:eastAsia="標楷體" w:hAnsi="標楷體" w:cs="Times New Roman" w:hint="eastAsia"/>
        </w:rPr>
        <w:t>課「</w:t>
      </w:r>
      <w:r w:rsidR="00CF4150">
        <w:rPr>
          <w:rFonts w:ascii="Times New Roman" w:eastAsia="標楷體" w:hAnsi="標楷體" w:cs="Times New Roman" w:hint="eastAsia"/>
        </w:rPr>
        <w:t>外部效果造成的市場失靈</w:t>
      </w:r>
      <w:r w:rsidRPr="00062444">
        <w:rPr>
          <w:rFonts w:ascii="Times New Roman" w:eastAsia="標楷體" w:hAnsi="標楷體" w:cs="Times New Roman" w:hint="eastAsia"/>
        </w:rPr>
        <w:t>」。</w:t>
      </w:r>
    </w:p>
    <w:p w:rsidR="00787207" w:rsidRPr="00062444" w:rsidRDefault="00787207" w:rsidP="00062444">
      <w:pPr>
        <w:ind w:left="1080" w:hangingChars="450" w:hanging="1080"/>
        <w:rPr>
          <w:rFonts w:ascii="Times New Roman" w:eastAsia="標楷體" w:hAnsi="標楷體" w:cs="Times New Roman"/>
        </w:rPr>
      </w:pPr>
    </w:p>
    <w:p w:rsidR="00FB627B"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根據前述資料，若想要達到社會福祉最大，政府對私人應該採取何種政策？</w:t>
      </w:r>
      <w:r>
        <w:t xml:space="preserve"> </w:t>
      </w:r>
    </w:p>
    <w:p w:rsidR="003C39EC"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 xml:space="preserve">(A)補貼7萬元 </w:t>
      </w:r>
      <w:r w:rsidR="00491C39">
        <w:rPr>
          <w:rFonts w:ascii="新細明體" w:eastAsia="新細明體" w:hAnsi="新細明體" w:hint="eastAsia"/>
          <w:szCs w:val="24"/>
        </w:rPr>
        <w:t xml:space="preserve">    </w:t>
      </w:r>
      <w:r w:rsidRPr="00D668CA">
        <w:rPr>
          <w:rFonts w:ascii="新細明體" w:eastAsia="新細明體" w:hAnsi="新細明體"/>
          <w:szCs w:val="24"/>
        </w:rPr>
        <w:t>(B)課稅7萬元</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(C)補貼3萬元</w:t>
      </w:r>
      <w:r w:rsidR="00491C39">
        <w:rPr>
          <w:rFonts w:ascii="新細明體" w:eastAsia="新細明體" w:hAnsi="新細明體" w:hint="eastAsia"/>
          <w:szCs w:val="24"/>
        </w:rPr>
        <w:t xml:space="preserve">    </w:t>
      </w:r>
      <w:r w:rsidRPr="00D668CA">
        <w:rPr>
          <w:rFonts w:ascii="新細明體" w:eastAsia="新細明體" w:hAnsi="新細明體"/>
          <w:szCs w:val="24"/>
        </w:rPr>
        <w:t xml:space="preserve"> (D)課稅3萬元</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CF4150">
        <w:rPr>
          <w:rFonts w:ascii="Times New Roman" w:eastAsia="標楷體" w:hAnsi="標楷體" w:cs="Times New Roman" w:hint="eastAsia"/>
        </w:rPr>
        <w:t>A</w:t>
      </w:r>
      <w:r w:rsidR="00F07FA2">
        <w:rPr>
          <w:rFonts w:ascii="Times New Roman" w:eastAsia="標楷體" w:hAnsi="標楷體" w:cs="Times New Roman" w:hint="eastAsia"/>
        </w:rPr>
        <w:t>)</w:t>
      </w:r>
    </w:p>
    <w:p w:rsidR="00062444"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【解析】：</w:t>
      </w:r>
      <w:r w:rsidR="00CF4150" w:rsidRPr="009E2E1D">
        <w:rPr>
          <w:rFonts w:ascii="Times New Roman" w:eastAsia="標楷體" w:hAnsi="標楷體" w:cs="Times New Roman"/>
        </w:rPr>
        <w:t>資料中當年社會效益都大於當年私人效益，表示有外部效益存在，</w:t>
      </w:r>
      <w:r w:rsidR="00CF4150" w:rsidRPr="009E2E1D">
        <w:rPr>
          <w:rFonts w:ascii="Times New Roman" w:eastAsia="標楷體" w:hAnsi="Times New Roman" w:cs="Times New Roman"/>
        </w:rPr>
        <w:t>6</w:t>
      </w:r>
      <w:r w:rsidR="00CF4150" w:rsidRPr="009E2E1D">
        <w:rPr>
          <w:rFonts w:ascii="Times New Roman" w:eastAsia="標楷體" w:hAnsi="標楷體" w:cs="Times New Roman"/>
        </w:rPr>
        <w:t>年平均外部效益為</w:t>
      </w:r>
      <w:r w:rsidR="00CF4150" w:rsidRPr="009E2E1D">
        <w:rPr>
          <w:rFonts w:ascii="Times New Roman" w:eastAsia="標楷體" w:hAnsi="Times New Roman" w:cs="Times New Roman"/>
        </w:rPr>
        <w:t>7</w:t>
      </w:r>
      <w:r w:rsidR="00CF4150" w:rsidRPr="009E2E1D">
        <w:rPr>
          <w:rFonts w:ascii="Times New Roman" w:eastAsia="標楷體" w:hAnsi="標楷體" w:cs="Times New Roman"/>
        </w:rPr>
        <w:t>萬元。若要達到社會福祉最大，政府應補貼</w:t>
      </w:r>
      <w:r w:rsidR="00CF4150" w:rsidRPr="009E2E1D">
        <w:rPr>
          <w:rFonts w:ascii="Times New Roman" w:eastAsia="標楷體" w:hAnsi="Times New Roman" w:cs="Times New Roman"/>
        </w:rPr>
        <w:t>7</w:t>
      </w:r>
      <w:r w:rsidR="00CF4150" w:rsidRPr="009E2E1D">
        <w:rPr>
          <w:rFonts w:ascii="Times New Roman" w:eastAsia="標楷體" w:hAnsi="標楷體" w:cs="Times New Roman"/>
        </w:rPr>
        <w:t>萬元以鼓勵國民接受教育。</w:t>
      </w:r>
    </w:p>
    <w:p w:rsidR="00B41E3F" w:rsidRPr="00062444" w:rsidRDefault="00062444" w:rsidP="00536AC6">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CF4150">
        <w:rPr>
          <w:rFonts w:ascii="Times New Roman" w:eastAsia="標楷體" w:hAnsi="標楷體" w:cs="Times New Roman" w:hint="eastAsia"/>
        </w:rPr>
        <w:t>四</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CF4150">
        <w:rPr>
          <w:rFonts w:ascii="Times New Roman" w:eastAsia="標楷體" w:hAnsi="標楷體" w:cs="Times New Roman" w:hint="eastAsia"/>
        </w:rPr>
        <w:t>五</w:t>
      </w:r>
      <w:r w:rsidRPr="00062444">
        <w:rPr>
          <w:rFonts w:ascii="Times New Roman" w:eastAsia="標楷體" w:hAnsi="標楷體" w:cs="Times New Roman" w:hint="eastAsia"/>
        </w:rPr>
        <w:t>課「</w:t>
      </w:r>
      <w:r w:rsidR="00CF4150">
        <w:rPr>
          <w:rFonts w:ascii="Times New Roman" w:eastAsia="標楷體" w:hAnsi="標楷體" w:cs="Times New Roman" w:hint="eastAsia"/>
        </w:rPr>
        <w:t>政府的對策</w:t>
      </w:r>
      <w:r w:rsidRPr="00062444">
        <w:rPr>
          <w:rFonts w:ascii="Times New Roman" w:eastAsia="標楷體" w:hAnsi="標楷體" w:cs="Times New Roman" w:hint="eastAsia"/>
        </w:rPr>
        <w:t>」。</w:t>
      </w:r>
    </w:p>
    <w:p w:rsidR="00787207" w:rsidRPr="00536AC6" w:rsidRDefault="00787207" w:rsidP="00536AC6">
      <w:pPr>
        <w:ind w:leftChars="-6" w:left="1035" w:rightChars="-50" w:right="-120" w:hangingChars="437" w:hanging="1049"/>
        <w:rPr>
          <w:rFonts w:ascii="Times New Roman" w:eastAsia="標楷體" w:hAnsi="標楷體" w:cs="Times New Roman"/>
        </w:rPr>
      </w:pP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t>30-31</w:t>
      </w:r>
      <w:r w:rsidRPr="00C9433F">
        <w:rPr>
          <w:rFonts w:ascii="Times New Roman" w:hAnsi="Times New Roman" w:cs="Times New Roman"/>
          <w:u w:val="single"/>
        </w:rPr>
        <w:t>為題組</w:t>
      </w:r>
    </w:p>
    <w:p w:rsidR="00B866FB" w:rsidRPr="00C9433F" w:rsidRDefault="00A638E1" w:rsidP="00B866FB">
      <w:pPr>
        <w:rPr>
          <w:rFonts w:ascii="Times New Roman" w:hAnsi="Times New Roman" w:cs="Times New Roman"/>
        </w:rPr>
      </w:pPr>
      <w:r>
        <w:t>甲乙經熱戀後結婚，登記為配偶。乙想更瞭解甲生活，認為這樣才能維持婚姻，因此經常想看甲手機訊息；此舉引起甲不悅，設下手機密碼。但乙設法破解密碼，並植入監控程式，以便隨時都能看到甲與他人傳遞的文字、圖畫訊息。甲無意間發現乙的作為，感覺非常痛心並質問乙，而乙亦表示難過、後悔，答應不再犯同樣錯誤，二人並決定努力重修舊好。</w:t>
      </w:r>
    </w:p>
    <w:p w:rsidR="00FB627B" w:rsidRPr="00D668CA"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依據我國法律，關於乙應負之法律責任，下列敘述何者正確？</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(A)乙的行為在法律上是正當的，因為要維護婚姻裡面的相互承諾</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(B)乙不須對甲負損害賠償責任，除非乙對甲的手機造成實質損害</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(C)乙應有侵犯甲隱私之刑事與民事責任，即使二人是配偶的關係</w:t>
      </w:r>
    </w:p>
    <w:p w:rsidR="00B866FB"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lastRenderedPageBreak/>
        <w:t>(D)乙不需要負侵害隱私之責，除非乙將甲的手機的內容資料公開</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734C2E">
        <w:rPr>
          <w:rFonts w:ascii="Times New Roman" w:eastAsia="標楷體" w:hAnsi="標楷體" w:cs="Times New Roman" w:hint="eastAsia"/>
        </w:rPr>
        <w:t>C</w:t>
      </w:r>
      <w:r w:rsidR="00F07FA2">
        <w:rPr>
          <w:rFonts w:ascii="Times New Roman" w:eastAsia="標楷體" w:hAnsi="標楷體" w:cs="Times New Roman" w:hint="eastAsia"/>
        </w:rPr>
        <w:t>)</w:t>
      </w:r>
    </w:p>
    <w:p w:rsidR="00062444" w:rsidRPr="00062444" w:rsidRDefault="00062444" w:rsidP="00536AC6">
      <w:pPr>
        <w:ind w:leftChars="-5" w:left="1080" w:rightChars="-50" w:right="-120" w:hangingChars="455" w:hanging="1092"/>
        <w:rPr>
          <w:rFonts w:ascii="Times New Roman" w:eastAsia="標楷體" w:hAnsi="標楷體" w:cs="Times New Roman"/>
        </w:rPr>
      </w:pPr>
      <w:r w:rsidRPr="00062444">
        <w:rPr>
          <w:rFonts w:ascii="Times New Roman" w:eastAsia="標楷體" w:hAnsi="標楷體" w:cs="Times New Roman" w:hint="eastAsia"/>
        </w:rPr>
        <w:t>【解析】：</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乙的行為侵害甲的隱私權，在法律上並非正當。</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依《民法》侵權行為之規定，即使未對甲的手機等造成財產上的損害，侵害其隱私權仍可能造成甲精神上的痛苦而須負損害賠償責任。</w:t>
      </w:r>
      <w:r w:rsidR="00734C2E" w:rsidRPr="00536AC6">
        <w:rPr>
          <w:rFonts w:ascii="Times New Roman" w:eastAsia="標楷體" w:hAnsi="標楷體" w:cs="Times New Roman" w:hint="eastAsia"/>
        </w:rPr>
        <w:t>(C)(D)</w:t>
      </w:r>
      <w:r w:rsidR="00734C2E" w:rsidRPr="00536AC6">
        <w:rPr>
          <w:rFonts w:ascii="Times New Roman" w:eastAsia="標楷體" w:hAnsi="標楷體" w:cs="Times New Roman" w:hint="eastAsia"/>
        </w:rPr>
        <w:t>除了民事侵權行為責任，乙破解密碼、植入監控程式等行為均可能構成《刑法》的犯罪行為。</w:t>
      </w:r>
    </w:p>
    <w:p w:rsidR="00B41E3F" w:rsidRPr="00062444" w:rsidRDefault="00062444" w:rsidP="00536AC6">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w:t>
      </w:r>
      <w:r w:rsidR="00734C2E" w:rsidRPr="00536AC6">
        <w:rPr>
          <w:rFonts w:ascii="Times New Roman" w:eastAsia="標楷體" w:hAnsi="標楷體" w:cs="Times New Roman" w:hint="eastAsia"/>
        </w:rPr>
        <w:t>三民版選修公民與社會</w:t>
      </w:r>
      <w:r w:rsidR="00734C2E" w:rsidRPr="00536AC6">
        <w:rPr>
          <w:rFonts w:ascii="Times New Roman" w:eastAsia="標楷體" w:hAnsi="標楷體" w:cs="Times New Roman"/>
        </w:rPr>
        <w:t>(</w:t>
      </w:r>
      <w:r w:rsidR="00734C2E" w:rsidRPr="00536AC6">
        <w:rPr>
          <w:rFonts w:ascii="Times New Roman" w:eastAsia="標楷體" w:hAnsi="標楷體" w:cs="Times New Roman" w:hint="eastAsia"/>
        </w:rPr>
        <w:t>上</w:t>
      </w:r>
      <w:r w:rsidR="00734C2E" w:rsidRPr="00536AC6">
        <w:rPr>
          <w:rFonts w:ascii="Times New Roman" w:eastAsia="標楷體" w:hAnsi="標楷體" w:cs="Times New Roman"/>
        </w:rPr>
        <w:t>)</w:t>
      </w:r>
      <w:r w:rsidR="00734C2E" w:rsidRPr="00536AC6">
        <w:rPr>
          <w:rFonts w:ascii="Times New Roman" w:eastAsia="標楷體" w:hAnsi="標楷體" w:cs="Times New Roman" w:hint="eastAsia"/>
        </w:rPr>
        <w:t>第六課「私法自治的民法」；三民版選修公民與社會</w:t>
      </w:r>
      <w:r w:rsidR="00734C2E" w:rsidRPr="00536AC6">
        <w:rPr>
          <w:rFonts w:ascii="Times New Roman" w:eastAsia="標楷體" w:hAnsi="標楷體" w:cs="Times New Roman"/>
        </w:rPr>
        <w:t>(</w:t>
      </w:r>
      <w:r w:rsidR="00734C2E" w:rsidRPr="00536AC6">
        <w:rPr>
          <w:rFonts w:ascii="Times New Roman" w:eastAsia="標楷體" w:hAnsi="標楷體" w:cs="Times New Roman" w:hint="eastAsia"/>
        </w:rPr>
        <w:t>上</w:t>
      </w:r>
      <w:r w:rsidR="00734C2E" w:rsidRPr="00536AC6">
        <w:rPr>
          <w:rFonts w:ascii="Times New Roman" w:eastAsia="標楷體" w:hAnsi="標楷體" w:cs="Times New Roman"/>
        </w:rPr>
        <w:t>)</w:t>
      </w:r>
      <w:r w:rsidR="00734C2E" w:rsidRPr="00536AC6">
        <w:rPr>
          <w:rFonts w:ascii="Times New Roman" w:eastAsia="標楷體" w:hAnsi="標楷體" w:cs="Times New Roman" w:hint="eastAsia"/>
        </w:rPr>
        <w:t>第七課「現代刑法新趨勢」</w:t>
      </w:r>
      <w:r w:rsidRPr="00062444">
        <w:rPr>
          <w:rFonts w:ascii="Times New Roman" w:eastAsia="標楷體" w:hAnsi="標楷體" w:cs="Times New Roman" w:hint="eastAsia"/>
        </w:rPr>
        <w:t>。</w:t>
      </w:r>
    </w:p>
    <w:p w:rsidR="00B866FB" w:rsidRPr="00C9433F" w:rsidRDefault="00B866FB" w:rsidP="00B866FB">
      <w:pPr>
        <w:rPr>
          <w:rFonts w:ascii="Times New Roman" w:hAnsi="Times New Roman" w:cs="Times New Roman"/>
        </w:rPr>
      </w:pPr>
    </w:p>
    <w:p w:rsidR="00FB627B" w:rsidRPr="00D668CA"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依據題文中的衝突情境，下列觀點何者對於甲乙二人修復關係最具有建設性？</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(A)情愛關係的穩固發展，有賴彼此給對方安全感</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(B)情愛關係的相互忠誠，最終仍然依賴法律保障</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(C)情愛關係強調互相依存，無所隱瞞且不分彼此</w:t>
      </w:r>
    </w:p>
    <w:p w:rsidR="00FB627B"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(D)情愛關係強調互相承諾，但應有個人自主空間</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EE2079">
        <w:rPr>
          <w:rFonts w:ascii="Times New Roman" w:eastAsia="標楷體" w:hAnsi="標楷體" w:cs="Times New Roman" w:hint="eastAsia"/>
        </w:rPr>
        <w:t>D</w:t>
      </w:r>
      <w:r w:rsidR="00F07FA2">
        <w:rPr>
          <w:rFonts w:ascii="Times New Roman" w:eastAsia="標楷體" w:hAnsi="標楷體" w:cs="Times New Roman" w:hint="eastAsia"/>
        </w:rPr>
        <w:t>)</w:t>
      </w:r>
    </w:p>
    <w:p w:rsidR="00062444" w:rsidRPr="00062444" w:rsidRDefault="00062444" w:rsidP="00536AC6">
      <w:pPr>
        <w:ind w:leftChars="-5" w:left="996" w:rightChars="-50" w:right="-120" w:hangingChars="420" w:hanging="1008"/>
        <w:rPr>
          <w:rFonts w:ascii="Times New Roman" w:eastAsia="標楷體" w:hAnsi="標楷體" w:cs="Times New Roman"/>
        </w:rPr>
      </w:pPr>
      <w:r w:rsidRPr="00062444">
        <w:rPr>
          <w:rFonts w:ascii="Times New Roman" w:eastAsia="標楷體" w:hAnsi="標楷體" w:cs="Times New Roman" w:hint="eastAsia"/>
        </w:rPr>
        <w:t>【解析】：</w:t>
      </w:r>
      <w:r w:rsidR="00EE2079" w:rsidRPr="00E430C1">
        <w:rPr>
          <w:rFonts w:ascii="Times New Roman" w:eastAsia="標楷體" w:hAnsi="標楷體" w:cs="Times New Roman" w:hint="eastAsia"/>
        </w:rPr>
        <w:t>(A)(B)(C)</w:t>
      </w:r>
      <w:r w:rsidR="00EE2079" w:rsidRPr="00E430C1">
        <w:rPr>
          <w:rFonts w:ascii="Times New Roman" w:eastAsia="標楷體" w:hAnsi="標楷體" w:cs="Times New Roman" w:hint="eastAsia"/>
        </w:rPr>
        <w:t>情愛關係的維繫，有賴彼此理性溝通、互相尊重個體的自主性，並維持適當的人己分際。</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EE2079">
        <w:rPr>
          <w:rFonts w:ascii="Times New Roman" w:eastAsia="標楷體" w:hAnsi="標楷體" w:cs="Times New Roman" w:hint="eastAsia"/>
        </w:rPr>
        <w:t>一</w:t>
      </w:r>
      <w:r w:rsidRPr="00062444">
        <w:rPr>
          <w:rFonts w:ascii="Times New Roman" w:eastAsia="標楷體" w:hAnsi="標楷體" w:cs="Times New Roman" w:hint="eastAsia"/>
        </w:rPr>
        <w:t>)</w:t>
      </w:r>
      <w:r w:rsidR="00EE2079">
        <w:rPr>
          <w:rFonts w:ascii="Times New Roman" w:eastAsia="標楷體" w:hAnsi="標楷體" w:cs="Times New Roman" w:hint="eastAsia"/>
        </w:rPr>
        <w:t>第二</w:t>
      </w:r>
      <w:r w:rsidRPr="00062444">
        <w:rPr>
          <w:rFonts w:ascii="Times New Roman" w:eastAsia="標楷體" w:hAnsi="標楷體" w:cs="Times New Roman" w:hint="eastAsia"/>
        </w:rPr>
        <w:t>課「</w:t>
      </w:r>
      <w:r w:rsidR="00EE2079" w:rsidRPr="00E430C1">
        <w:rPr>
          <w:rFonts w:ascii="Times New Roman" w:eastAsia="標楷體" w:hAnsi="標楷體" w:cs="Times New Roman" w:hint="eastAsia"/>
        </w:rPr>
        <w:t>人己關係與分際</w:t>
      </w:r>
      <w:r w:rsidRPr="00062444">
        <w:rPr>
          <w:rFonts w:ascii="Times New Roman" w:eastAsia="標楷體" w:hAnsi="標楷體" w:cs="Times New Roman" w:hint="eastAsia"/>
        </w:rPr>
        <w:t>」。</w:t>
      </w:r>
    </w:p>
    <w:p w:rsidR="00787207" w:rsidRPr="00E430C1" w:rsidRDefault="00787207" w:rsidP="00E430C1">
      <w:pPr>
        <w:ind w:leftChars="-6" w:left="1035" w:rightChars="-50" w:right="-120" w:hangingChars="437" w:hanging="1049"/>
        <w:rPr>
          <w:rFonts w:ascii="Times New Roman" w:eastAsia="標楷體" w:hAnsi="標楷體" w:cs="Times New Roman"/>
        </w:rPr>
      </w:pP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t>32-3</w:t>
      </w:r>
      <w:r w:rsidR="00A638E1">
        <w:rPr>
          <w:rFonts w:ascii="Times New Roman" w:hAnsi="Times New Roman" w:cs="Times New Roman" w:hint="eastAsia"/>
          <w:u w:val="single"/>
        </w:rPr>
        <w:t>3</w:t>
      </w:r>
      <w:r w:rsidRPr="00C9433F">
        <w:rPr>
          <w:rFonts w:ascii="Times New Roman" w:hAnsi="Times New Roman" w:cs="Times New Roman"/>
          <w:u w:val="single"/>
        </w:rPr>
        <w:t>為題組</w:t>
      </w:r>
    </w:p>
    <w:p w:rsidR="00B866FB" w:rsidRPr="00C9433F" w:rsidRDefault="00A638E1" w:rsidP="00B866FB">
      <w:pPr>
        <w:rPr>
          <w:rFonts w:ascii="Times New Roman" w:hAnsi="Times New Roman" w:cs="Times New Roman"/>
        </w:rPr>
      </w:pPr>
      <w:r>
        <w:t>在討論基本人權時，一般通說認為「自由權」是對國家作為的限制，以確保人民的基本人權如言論、結社自由、隱私與財產等權利不被國家侵害；而「社會權」則為人民對國家積極作為的「權益」的要求，以保障人民為達到尊嚴生活，基本所需的生存權、工作權、學習權、環境權等，並且應受到平等待遇。國家為落實社會權，有時會採取一些限制個人自由權的法律手段。</w:t>
      </w:r>
    </w:p>
    <w:p w:rsidR="00FB627B" w:rsidRPr="00D668CA"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依據題文所述觀點，國家如果以立法或其他政策手段來保障社會權得以落實，而可能因此限制個人自由時，其合憲性的判斷，下列何者正確？</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(A)為保障社會權，國家依據違反法律之行政命令來限制自由，亦可能合憲</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(B)法律雖然限制個人自由，但只要是為了保障重大社會權公益，即屬合憲</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(C)如以法律來限制自由，須無其他達成目的之更小侵害手段，才可能合憲</w:t>
      </w:r>
    </w:p>
    <w:p w:rsidR="00B866FB"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(D)國家須注意法律能否達成保障社會權之目的，如可達成目的，即屬合憲</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366493">
        <w:rPr>
          <w:rFonts w:ascii="Times New Roman" w:eastAsia="標楷體" w:hAnsi="標楷體" w:cs="Times New Roman" w:hint="eastAsia"/>
        </w:rPr>
        <w:t>C</w:t>
      </w:r>
      <w:r w:rsidR="00F07FA2">
        <w:rPr>
          <w:rFonts w:ascii="Times New Roman" w:eastAsia="標楷體" w:hAnsi="標楷體" w:cs="Times New Roman" w:hint="eastAsia"/>
        </w:rPr>
        <w:t>)</w:t>
      </w:r>
    </w:p>
    <w:p w:rsidR="00062444" w:rsidRPr="00062444" w:rsidRDefault="00062444" w:rsidP="00366493">
      <w:pPr>
        <w:ind w:leftChars="-5" w:left="1092" w:rightChars="-50" w:right="-120" w:hangingChars="460" w:hanging="1104"/>
        <w:rPr>
          <w:rFonts w:ascii="Times New Roman" w:eastAsia="標楷體" w:hAnsi="標楷體" w:cs="Times New Roman"/>
        </w:rPr>
      </w:pPr>
      <w:r w:rsidRPr="00062444">
        <w:rPr>
          <w:rFonts w:ascii="Times New Roman" w:eastAsia="標楷體" w:hAnsi="標楷體" w:cs="Times New Roman" w:hint="eastAsia"/>
        </w:rPr>
        <w:t>【解析】：</w:t>
      </w:r>
      <w:r w:rsidR="00366493" w:rsidRPr="00366493">
        <w:rPr>
          <w:rFonts w:ascii="Times New Roman" w:eastAsia="標楷體" w:hAnsi="標楷體" w:cs="Times New Roman" w:hint="eastAsia"/>
        </w:rPr>
        <w:t>(A)</w:t>
      </w:r>
      <w:r w:rsidR="00366493" w:rsidRPr="00366493">
        <w:rPr>
          <w:rFonts w:ascii="Times New Roman" w:eastAsia="標楷體" w:hAnsi="標楷體" w:cs="Times New Roman" w:hint="eastAsia"/>
        </w:rPr>
        <w:t>國家以行政命令限制自由，即使出於保障社會權之目的，仍須遵循法律保留及法律優位原則，不得違反法律規定。</w:t>
      </w:r>
      <w:r w:rsidR="00366493" w:rsidRPr="00366493">
        <w:rPr>
          <w:rFonts w:ascii="Times New Roman" w:eastAsia="標楷體" w:hAnsi="標楷體" w:cs="Times New Roman" w:hint="eastAsia"/>
        </w:rPr>
        <w:t>(B)</w:t>
      </w:r>
      <w:r w:rsidR="00366493" w:rsidRPr="00366493">
        <w:rPr>
          <w:rFonts w:ascii="Times New Roman" w:eastAsia="標楷體" w:hAnsi="標楷體" w:cs="Times New Roman" w:hint="eastAsia"/>
        </w:rPr>
        <w:t>法律限制人民自由等基本權利，雖出於重大公益，仍應經由比例原則等法律原則檢驗。</w:t>
      </w:r>
      <w:r w:rsidR="00366493" w:rsidRPr="00366493">
        <w:rPr>
          <w:rFonts w:ascii="Times New Roman" w:eastAsia="標楷體" w:hAnsi="標楷體" w:cs="Times New Roman" w:hint="eastAsia"/>
        </w:rPr>
        <w:t>(C)(D)</w:t>
      </w:r>
      <w:r w:rsidR="00366493" w:rsidRPr="00366493">
        <w:rPr>
          <w:rFonts w:ascii="Times New Roman" w:eastAsia="標楷體" w:hAnsi="標楷體" w:cs="Times New Roman" w:hint="eastAsia"/>
        </w:rPr>
        <w:t>限制基本權利須符合比例原則之適當性、必要性和衡量性原則，</w:t>
      </w:r>
      <w:r w:rsidR="00366493" w:rsidRPr="00366493">
        <w:rPr>
          <w:rFonts w:ascii="Times New Roman" w:eastAsia="標楷體" w:hAnsi="標楷體" w:cs="Times New Roman" w:hint="eastAsia"/>
        </w:rPr>
        <w:lastRenderedPageBreak/>
        <w:t>故除了手段能達成目的外，還必須為侵害最小的手段，且限制所造成的損害與達成目的合乎比例，故</w:t>
      </w:r>
      <w:r w:rsidR="00366493" w:rsidRPr="00366493">
        <w:rPr>
          <w:rFonts w:ascii="Times New Roman" w:eastAsia="標楷體" w:hAnsi="標楷體" w:cs="Times New Roman" w:hint="eastAsia"/>
        </w:rPr>
        <w:t>(C)</w:t>
      </w:r>
      <w:r w:rsidR="00366493" w:rsidRPr="00366493">
        <w:rPr>
          <w:rFonts w:ascii="Times New Roman" w:eastAsia="標楷體" w:hAnsi="標楷體" w:cs="Times New Roman" w:hint="eastAsia"/>
        </w:rPr>
        <w:t>正確。</w:t>
      </w:r>
    </w:p>
    <w:p w:rsidR="00B41E3F"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366493">
        <w:rPr>
          <w:rFonts w:ascii="Times New Roman" w:eastAsia="標楷體" w:hAnsi="標楷體" w:cs="Times New Roman" w:hint="eastAsia"/>
        </w:rPr>
        <w:t>三</w:t>
      </w:r>
      <w:r w:rsidRPr="00062444">
        <w:rPr>
          <w:rFonts w:ascii="Times New Roman" w:eastAsia="標楷體" w:hAnsi="標楷體" w:cs="Times New Roman" w:hint="eastAsia"/>
        </w:rPr>
        <w:t>)</w:t>
      </w:r>
      <w:r w:rsidRPr="00062444">
        <w:rPr>
          <w:rFonts w:ascii="Times New Roman" w:eastAsia="標楷體" w:hAnsi="標楷體" w:cs="Times New Roman" w:hint="eastAsia"/>
        </w:rPr>
        <w:t>第四課「</w:t>
      </w:r>
      <w:r w:rsidR="00366493">
        <w:rPr>
          <w:rFonts w:ascii="Times New Roman" w:eastAsia="標楷體" w:hAnsi="標楷體" w:cs="Times New Roman" w:hint="eastAsia"/>
        </w:rPr>
        <w:t>憲法與人權</w:t>
      </w:r>
      <w:r w:rsidRPr="00062444">
        <w:rPr>
          <w:rFonts w:ascii="Times New Roman" w:eastAsia="標楷體" w:hAnsi="標楷體" w:cs="Times New Roman" w:hint="eastAsia"/>
        </w:rPr>
        <w:t>」。</w:t>
      </w:r>
    </w:p>
    <w:p w:rsidR="006D7024" w:rsidRPr="00062444" w:rsidRDefault="006D7024" w:rsidP="00710E9B">
      <w:pPr>
        <w:ind w:leftChars="-6" w:left="1066" w:rightChars="-50" w:right="-120" w:hangingChars="450" w:hanging="1080"/>
        <w:rPr>
          <w:rFonts w:ascii="Times New Roman" w:eastAsia="標楷體" w:hAnsi="標楷體" w:cs="Times New Roman"/>
        </w:rPr>
      </w:pPr>
    </w:p>
    <w:p w:rsidR="00FB627B"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下列諸項立法政策，何者為國家實現「社會權」最適切之例子？</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(A)為維護水土資源、生物多樣性以及消費者權益等，制定《有機農業促進法》</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(B)為提升國家整體經濟發展，鼓勵產業創新、帶動升級，制定《產業創新條例》</w:t>
      </w:r>
    </w:p>
    <w:p w:rsidR="00491C39"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(C)為保障個人隱私不受侵害，促進個人資料合理利用，制定《個人資料保護法》</w:t>
      </w:r>
    </w:p>
    <w:p w:rsidR="00B866FB"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(D)為落實憲政並處理威權時期國家不法作為與後果，制定《促進轉型正義條例》</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EE2079">
        <w:rPr>
          <w:rFonts w:ascii="Times New Roman" w:eastAsia="標楷體" w:hAnsi="標楷體" w:cs="Times New Roman" w:hint="eastAsia"/>
        </w:rPr>
        <w:t>A</w:t>
      </w:r>
      <w:r w:rsidR="00417200">
        <w:rPr>
          <w:rFonts w:ascii="Times New Roman" w:eastAsia="標楷體" w:hAnsi="標楷體" w:cs="Times New Roman" w:hint="eastAsia"/>
        </w:rPr>
        <w:t>)</w:t>
      </w:r>
    </w:p>
    <w:p w:rsidR="0044408D" w:rsidRPr="007C7DF1" w:rsidRDefault="0044408D" w:rsidP="00A11C5A">
      <w:pPr>
        <w:ind w:leftChars="-6" w:left="1006" w:rightChars="-50" w:right="-120" w:hangingChars="425" w:hanging="1020"/>
        <w:rPr>
          <w:rFonts w:ascii="Times New Roman" w:eastAsia="標楷體" w:hAnsi="標楷體" w:cs="Times New Roman"/>
        </w:rPr>
      </w:pPr>
      <w:r w:rsidRPr="007C7DF1">
        <w:rPr>
          <w:rFonts w:ascii="Times New Roman" w:eastAsia="標楷體" w:hAnsi="標楷體" w:cs="Times New Roman" w:hint="eastAsia"/>
        </w:rPr>
        <w:t>【解析】：</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hint="eastAsia"/>
        </w:rPr>
        <w:t>該經濟發展政策與人權較無關聯。</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該立法保障個人</w:t>
      </w:r>
      <w:r w:rsidR="00EE2079" w:rsidRPr="00E430C1">
        <w:rPr>
          <w:rFonts w:ascii="Times New Roman" w:eastAsia="標楷體" w:hAnsi="標楷體" w:cs="Times New Roman"/>
        </w:rPr>
        <w:t>隱私</w:t>
      </w:r>
      <w:r w:rsidR="00EE2079" w:rsidRPr="00E430C1">
        <w:rPr>
          <w:rFonts w:ascii="Times New Roman" w:eastAsia="標楷體" w:hAnsi="標楷體" w:cs="Times New Roman" w:hint="eastAsia"/>
        </w:rPr>
        <w:t>不受侵害，屬於保障自由權。</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轉型正義是反省與處理威權時期國家侵害人權的行為，屬於事後補償，並非社會權所意涵的積極權利。</w:t>
      </w:r>
    </w:p>
    <w:p w:rsidR="00B41E3F" w:rsidRPr="00710E9B"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Pr="007C7DF1">
        <w:rPr>
          <w:rFonts w:ascii="Times New Roman" w:eastAsia="標楷體" w:hAnsi="標楷體" w:cs="Times New Roman" w:hint="eastAsia"/>
        </w:rPr>
        <w:t>一</w:t>
      </w:r>
      <w:r w:rsidRPr="007C7DF1">
        <w:rPr>
          <w:rFonts w:ascii="Times New Roman" w:eastAsia="標楷體" w:hAnsi="標楷體" w:cs="Times New Roman"/>
        </w:rPr>
        <w:t>)</w:t>
      </w:r>
      <w:r w:rsidRPr="007C7DF1">
        <w:rPr>
          <w:rFonts w:ascii="Times New Roman" w:eastAsia="標楷體" w:hAnsi="標楷體" w:cs="Times New Roman" w:hint="eastAsia"/>
        </w:rPr>
        <w:t>第</w:t>
      </w:r>
      <w:r w:rsidR="00EE2079">
        <w:rPr>
          <w:rFonts w:ascii="Times New Roman" w:eastAsia="標楷體" w:hAnsi="標楷體" w:cs="Times New Roman" w:hint="eastAsia"/>
        </w:rPr>
        <w:t>三</w:t>
      </w:r>
      <w:r w:rsidRPr="007C7DF1">
        <w:rPr>
          <w:rFonts w:ascii="Times New Roman" w:eastAsia="標楷體" w:hAnsi="標楷體" w:cs="Times New Roman" w:hint="eastAsia"/>
        </w:rPr>
        <w:t>課「</w:t>
      </w:r>
      <w:r w:rsidR="00EE2079">
        <w:rPr>
          <w:rFonts w:ascii="Times New Roman" w:eastAsia="標楷體" w:hAnsi="標楷體" w:cs="Times New Roman" w:hint="eastAsia"/>
        </w:rPr>
        <w:t>人與人權</w:t>
      </w:r>
      <w:r w:rsidRPr="007C7DF1">
        <w:rPr>
          <w:rFonts w:ascii="Times New Roman" w:eastAsia="標楷體" w:hAnsi="標楷體" w:cs="Times New Roman" w:hint="eastAsia"/>
        </w:rPr>
        <w:t>」。</w:t>
      </w:r>
    </w:p>
    <w:p w:rsidR="00A638E1" w:rsidRDefault="00A638E1" w:rsidP="00A638E1">
      <w:pPr>
        <w:rPr>
          <w:rFonts w:ascii="Times New Roman" w:hAnsi="Times New Roman" w:cs="Times New Roman"/>
          <w:u w:val="single"/>
        </w:rPr>
      </w:pPr>
    </w:p>
    <w:p w:rsidR="00A638E1" w:rsidRPr="00C9433F" w:rsidRDefault="00A638E1" w:rsidP="00A638E1">
      <w:pPr>
        <w:rPr>
          <w:rFonts w:ascii="Times New Roman" w:hAnsi="Times New Roman" w:cs="Times New Roman"/>
          <w:u w:val="single"/>
        </w:rPr>
      </w:pPr>
      <w:r w:rsidRPr="00C9433F">
        <w:rPr>
          <w:rFonts w:ascii="Times New Roman" w:hAnsi="Times New Roman" w:cs="Times New Roman"/>
          <w:u w:val="single"/>
        </w:rPr>
        <w:t>3</w:t>
      </w:r>
      <w:r>
        <w:rPr>
          <w:rFonts w:ascii="Times New Roman" w:hAnsi="Times New Roman" w:cs="Times New Roman" w:hint="eastAsia"/>
          <w:u w:val="single"/>
        </w:rPr>
        <w:t>4</w:t>
      </w:r>
      <w:r w:rsidRPr="00C9433F">
        <w:rPr>
          <w:rFonts w:ascii="Times New Roman" w:hAnsi="Times New Roman" w:cs="Times New Roman"/>
          <w:u w:val="single"/>
        </w:rPr>
        <w:t>-3</w:t>
      </w:r>
      <w:r>
        <w:rPr>
          <w:rFonts w:ascii="Times New Roman" w:hAnsi="Times New Roman" w:cs="Times New Roman" w:hint="eastAsia"/>
          <w:u w:val="single"/>
        </w:rPr>
        <w:t>7</w:t>
      </w:r>
      <w:r w:rsidRPr="00C9433F">
        <w:rPr>
          <w:rFonts w:ascii="Times New Roman" w:hAnsi="Times New Roman" w:cs="Times New Roman"/>
          <w:u w:val="single"/>
        </w:rPr>
        <w:t>為題組</w:t>
      </w:r>
    </w:p>
    <w:p w:rsidR="003C39EC" w:rsidRDefault="00A638E1" w:rsidP="00A638E1">
      <w:r>
        <w:t>閱讀下列四個文本後作答第</w:t>
      </w:r>
      <w:r>
        <w:t>34-37</w:t>
      </w:r>
      <w:r>
        <w:t>題。</w:t>
      </w:r>
    </w:p>
    <w:tbl>
      <w:tblPr>
        <w:tblStyle w:val="a5"/>
        <w:tblW w:w="0" w:type="auto"/>
        <w:tblLook w:val="04A0"/>
      </w:tblPr>
      <w:tblGrid>
        <w:gridCol w:w="8362"/>
      </w:tblGrid>
      <w:tr w:rsidR="00A638E1" w:rsidRPr="00491C39" w:rsidTr="00A638E1">
        <w:tc>
          <w:tcPr>
            <w:tcW w:w="8362" w:type="dxa"/>
          </w:tcPr>
          <w:p w:rsidR="00A638E1" w:rsidRDefault="00A638E1" w:rsidP="00491C39">
            <w:pPr>
              <w:ind w:left="708" w:hangingChars="295" w:hanging="708"/>
              <w:rPr>
                <w:rFonts w:ascii="Times New Roman" w:hAnsi="Times New Roman" w:cs="Times New Roman"/>
              </w:rPr>
            </w:pPr>
            <w:r>
              <w:t>（一）關於應否完成核四廠興建、運轉，並繼續使用現有核能發電，各政黨有不同立場。</w:t>
            </w:r>
            <w:r>
              <w:t>2013</w:t>
            </w:r>
            <w:r>
              <w:t>年國民黨執政時，政府支持完成「核四」興建，但擬由立法院發動「是否同意核四停建不得運轉」的廢核公投案。該提案遭當時民間反核團體及向來主張「核四應公投」的民進黨所聯手阻擋。因彼等認為《公投法》通過門檻太高，公投不可能通過「停建核四」的提案。</w:t>
            </w:r>
            <w:r>
              <w:t>2016</w:t>
            </w:r>
            <w:r>
              <w:t>年民進黨執政後，行政院訂定「非核家園」的施政目標，並於</w:t>
            </w:r>
            <w:r>
              <w:t xml:space="preserve">2017 </w:t>
            </w:r>
            <w:r>
              <w:t>年修訂《電業法》，明定政府應於</w:t>
            </w:r>
            <w:r>
              <w:t>2025</w:t>
            </w:r>
            <w:r>
              <w:t>年終結核能發電，同時新增「再生能源」占總發電的比率，實踐其廢核的一貫主張。立法院後來亦於</w:t>
            </w:r>
            <w:r>
              <w:t>2018</w:t>
            </w:r>
            <w:r>
              <w:t>年修訂《公投法》，調降公投案的通過門檻。</w:t>
            </w:r>
          </w:p>
        </w:tc>
      </w:tr>
    </w:tbl>
    <w:p w:rsidR="00A638E1" w:rsidRDefault="00A638E1" w:rsidP="00A638E1">
      <w:pPr>
        <w:rPr>
          <w:rFonts w:ascii="Times New Roman" w:hAnsi="Times New Roman" w:cs="Times New Roman"/>
        </w:rPr>
      </w:pPr>
    </w:p>
    <w:tbl>
      <w:tblPr>
        <w:tblStyle w:val="a5"/>
        <w:tblW w:w="0" w:type="auto"/>
        <w:tblLook w:val="04A0"/>
      </w:tblPr>
      <w:tblGrid>
        <w:gridCol w:w="959"/>
        <w:gridCol w:w="7403"/>
      </w:tblGrid>
      <w:tr w:rsidR="00A638E1" w:rsidTr="00A638E1">
        <w:tc>
          <w:tcPr>
            <w:tcW w:w="8362" w:type="dxa"/>
            <w:gridSpan w:val="2"/>
          </w:tcPr>
          <w:p w:rsidR="00A638E1" w:rsidRDefault="00A638E1" w:rsidP="00491C39">
            <w:pPr>
              <w:ind w:left="708" w:hangingChars="295" w:hanging="708"/>
              <w:rPr>
                <w:rFonts w:ascii="Times New Roman" w:hAnsi="Times New Roman" w:cs="Times New Roman"/>
              </w:rPr>
            </w:pPr>
            <w:r>
              <w:t>（二）</w:t>
            </w:r>
            <w:r>
              <w:t>2018</w:t>
            </w:r>
            <w:r>
              <w:t>年底舉行全國地方公職人員選舉，並合併舉行十項全國性公投。依據新修訂的《公投法》門檻，有七案通過，其中有三案與能源政策有關：</w:t>
            </w:r>
            <w:r>
              <w:t xml:space="preserve"> </w:t>
            </w:r>
          </w:p>
        </w:tc>
      </w:tr>
      <w:tr w:rsidR="00A638E1" w:rsidTr="00A638E1">
        <w:tc>
          <w:tcPr>
            <w:tcW w:w="8362" w:type="dxa"/>
            <w:gridSpan w:val="2"/>
          </w:tcPr>
          <w:p w:rsidR="00A638E1" w:rsidRDefault="00A638E1" w:rsidP="005A3B9F">
            <w:pPr>
              <w:ind w:left="283" w:hangingChars="118" w:hanging="283"/>
              <w:rPr>
                <w:rFonts w:ascii="Times New Roman" w:hAnsi="Times New Roman" w:cs="Times New Roman"/>
              </w:rPr>
            </w:pPr>
            <w:r>
              <w:t>1.</w:t>
            </w:r>
            <w:r>
              <w:t>「以核養綠」案：廢除《電業法》第</w:t>
            </w:r>
            <w:r w:rsidR="007143AF">
              <w:t>95</w:t>
            </w:r>
            <w:r>
              <w:t>條第</w:t>
            </w:r>
            <w:r w:rsidR="007143AF">
              <w:t>1</w:t>
            </w:r>
            <w:r>
              <w:t>項，即廢除『核能發電設備應於中華民國一百十四年以前，全部停止運轉』之條文</w:t>
            </w:r>
          </w:p>
        </w:tc>
      </w:tr>
      <w:tr w:rsidR="00A638E1" w:rsidTr="00A638E1">
        <w:tc>
          <w:tcPr>
            <w:tcW w:w="8362" w:type="dxa"/>
            <w:gridSpan w:val="2"/>
          </w:tcPr>
          <w:p w:rsidR="00A638E1" w:rsidRDefault="00A638E1" w:rsidP="00491C39">
            <w:pPr>
              <w:ind w:left="283" w:hangingChars="118" w:hanging="283"/>
              <w:rPr>
                <w:rFonts w:ascii="Times New Roman" w:hAnsi="Times New Roman" w:cs="Times New Roman"/>
              </w:rPr>
            </w:pPr>
            <w:r>
              <w:t>2.</w:t>
            </w:r>
            <w:r>
              <w:t>「反深澳電廠、燃煤發電」案：『停止新建、擴建任何燃煤發電廠或發電機組</w:t>
            </w:r>
            <w:r>
              <w:t xml:space="preserve"> </w:t>
            </w:r>
            <w:r>
              <w:t>（包括深澳電廠擴建）』</w:t>
            </w:r>
            <w:r>
              <w:t xml:space="preserve"> </w:t>
            </w:r>
          </w:p>
        </w:tc>
      </w:tr>
      <w:tr w:rsidR="00A638E1" w:rsidTr="00A638E1">
        <w:tc>
          <w:tcPr>
            <w:tcW w:w="8362" w:type="dxa"/>
            <w:gridSpan w:val="2"/>
          </w:tcPr>
          <w:p w:rsidR="00A638E1" w:rsidRDefault="005A3B9F" w:rsidP="005A3B9F">
            <w:pPr>
              <w:ind w:left="283" w:hangingChars="118" w:hanging="283"/>
              <w:rPr>
                <w:rFonts w:ascii="Times New Roman" w:hAnsi="Times New Roman" w:cs="Times New Roman"/>
              </w:rPr>
            </w:pPr>
            <w:r>
              <w:t>3.</w:t>
            </w:r>
            <w:r w:rsidR="00A638E1">
              <w:t>「反空汙火力發電」案：『平均每年至少降低</w:t>
            </w:r>
            <w:r w:rsidR="00A638E1">
              <w:t>1%</w:t>
            </w:r>
            <w:r w:rsidR="00A638E1">
              <w:t>之方式逐年降低火力發電廠發電量』</w:t>
            </w:r>
          </w:p>
        </w:tc>
      </w:tr>
      <w:tr w:rsidR="00A638E1" w:rsidTr="00A638E1">
        <w:tc>
          <w:tcPr>
            <w:tcW w:w="8362" w:type="dxa"/>
            <w:gridSpan w:val="2"/>
          </w:tcPr>
          <w:p w:rsidR="00A638E1" w:rsidRDefault="00A638E1" w:rsidP="005A3B9F">
            <w:pPr>
              <w:ind w:left="708" w:hangingChars="295" w:hanging="708"/>
              <w:rPr>
                <w:rFonts w:ascii="Times New Roman" w:hAnsi="Times New Roman" w:cs="Times New Roman"/>
              </w:rPr>
            </w:pPr>
            <w:r>
              <w:lastRenderedPageBreak/>
              <w:t>（三）</w:t>
            </w:r>
            <w:r>
              <w:t>2020</w:t>
            </w:r>
            <w:r>
              <w:t>年我國經濟部列舉「展綠、增氣、減煤、非核」為</w:t>
            </w:r>
            <w:r>
              <w:t>2025</w:t>
            </w:r>
            <w:r>
              <w:t>年之前的能源政策目標，說明如下：</w:t>
            </w:r>
          </w:p>
        </w:tc>
      </w:tr>
      <w:tr w:rsidR="00A638E1" w:rsidTr="00A638E1">
        <w:tc>
          <w:tcPr>
            <w:tcW w:w="959" w:type="dxa"/>
          </w:tcPr>
          <w:p w:rsidR="00A638E1" w:rsidRDefault="00A638E1" w:rsidP="00A638E1">
            <w:pPr>
              <w:jc w:val="center"/>
              <w:rPr>
                <w:rFonts w:ascii="Times New Roman" w:hAnsi="Times New Roman" w:cs="Times New Roman"/>
              </w:rPr>
            </w:pPr>
            <w:r>
              <w:t>展綠</w:t>
            </w:r>
          </w:p>
        </w:tc>
        <w:tc>
          <w:tcPr>
            <w:tcW w:w="7403" w:type="dxa"/>
          </w:tcPr>
          <w:p w:rsidR="00A638E1" w:rsidRDefault="00A638E1" w:rsidP="00A638E1">
            <w:pPr>
              <w:rPr>
                <w:rFonts w:ascii="Times New Roman" w:hAnsi="Times New Roman" w:cs="Times New Roman"/>
              </w:rPr>
            </w:pPr>
            <w:r>
              <w:t>提升太陽能以及風力為主的「再生能源」發電比率</w:t>
            </w:r>
            <w:r>
              <w:t xml:space="preserve"> </w:t>
            </w:r>
          </w:p>
        </w:tc>
      </w:tr>
      <w:tr w:rsidR="00A638E1" w:rsidTr="00A638E1">
        <w:tc>
          <w:tcPr>
            <w:tcW w:w="959" w:type="dxa"/>
          </w:tcPr>
          <w:p w:rsidR="00A638E1" w:rsidRDefault="00A638E1" w:rsidP="00A638E1">
            <w:pPr>
              <w:jc w:val="center"/>
              <w:rPr>
                <w:rFonts w:ascii="Times New Roman" w:hAnsi="Times New Roman" w:cs="Times New Roman"/>
              </w:rPr>
            </w:pPr>
            <w:r>
              <w:t>增氣</w:t>
            </w:r>
          </w:p>
        </w:tc>
        <w:tc>
          <w:tcPr>
            <w:tcW w:w="7403" w:type="dxa"/>
          </w:tcPr>
          <w:p w:rsidR="00A638E1" w:rsidRDefault="00A638E1" w:rsidP="00A638E1">
            <w:pPr>
              <w:rPr>
                <w:rFonts w:ascii="Times New Roman" w:hAnsi="Times New Roman" w:cs="Times New Roman"/>
              </w:rPr>
            </w:pPr>
            <w:r>
              <w:t>增加天然氣火力發電</w:t>
            </w:r>
            <w:r>
              <w:t xml:space="preserve"> </w:t>
            </w:r>
          </w:p>
        </w:tc>
      </w:tr>
      <w:tr w:rsidR="00A638E1" w:rsidTr="00A638E1">
        <w:tc>
          <w:tcPr>
            <w:tcW w:w="959" w:type="dxa"/>
          </w:tcPr>
          <w:p w:rsidR="00A638E1" w:rsidRDefault="00A638E1" w:rsidP="00A638E1">
            <w:pPr>
              <w:jc w:val="center"/>
              <w:rPr>
                <w:rFonts w:ascii="Times New Roman" w:hAnsi="Times New Roman" w:cs="Times New Roman"/>
              </w:rPr>
            </w:pPr>
            <w:r>
              <w:t>減煤</w:t>
            </w:r>
          </w:p>
        </w:tc>
        <w:tc>
          <w:tcPr>
            <w:tcW w:w="7403" w:type="dxa"/>
          </w:tcPr>
          <w:p w:rsidR="00A638E1" w:rsidRDefault="00A638E1" w:rsidP="00A638E1">
            <w:pPr>
              <w:rPr>
                <w:rFonts w:ascii="Times New Roman" w:hAnsi="Times New Roman" w:cs="Times New Roman"/>
              </w:rPr>
            </w:pPr>
            <w:r>
              <w:t>減少燃煤火力發電</w:t>
            </w:r>
            <w:r>
              <w:t xml:space="preserve"> </w:t>
            </w:r>
          </w:p>
        </w:tc>
      </w:tr>
      <w:tr w:rsidR="00A638E1" w:rsidTr="00A638E1">
        <w:tc>
          <w:tcPr>
            <w:tcW w:w="959" w:type="dxa"/>
          </w:tcPr>
          <w:p w:rsidR="00A638E1" w:rsidRDefault="00A638E1" w:rsidP="00A638E1">
            <w:pPr>
              <w:jc w:val="center"/>
              <w:rPr>
                <w:rFonts w:ascii="Times New Roman" w:hAnsi="Times New Roman" w:cs="Times New Roman"/>
              </w:rPr>
            </w:pPr>
            <w:r>
              <w:t>非核</w:t>
            </w:r>
          </w:p>
        </w:tc>
        <w:tc>
          <w:tcPr>
            <w:tcW w:w="7403" w:type="dxa"/>
          </w:tcPr>
          <w:p w:rsidR="00A638E1" w:rsidRDefault="00A638E1" w:rsidP="00A638E1">
            <w:pPr>
              <w:rPr>
                <w:rFonts w:ascii="Times New Roman" w:hAnsi="Times New Roman" w:cs="Times New Roman"/>
              </w:rPr>
            </w:pPr>
            <w:r>
              <w:t>對核能立場開放，但因持續依賴核能發電或重啟核四有難以克服之困</w:t>
            </w:r>
            <w:r>
              <w:t xml:space="preserve"> </w:t>
            </w:r>
            <w:r>
              <w:t>難，故認定核能實質上不可行</w:t>
            </w:r>
          </w:p>
        </w:tc>
      </w:tr>
    </w:tbl>
    <w:p w:rsidR="00A638E1" w:rsidRDefault="00A638E1" w:rsidP="00A638E1">
      <w:pPr>
        <w:rPr>
          <w:rFonts w:ascii="Times New Roman" w:hAnsi="Times New Roman" w:cs="Times New Roman"/>
        </w:rPr>
      </w:pPr>
    </w:p>
    <w:tbl>
      <w:tblPr>
        <w:tblStyle w:val="a5"/>
        <w:tblW w:w="0" w:type="auto"/>
        <w:tblLook w:val="04A0"/>
      </w:tblPr>
      <w:tblGrid>
        <w:gridCol w:w="8362"/>
      </w:tblGrid>
      <w:tr w:rsidR="00A638E1" w:rsidTr="00A638E1">
        <w:tc>
          <w:tcPr>
            <w:tcW w:w="8362" w:type="dxa"/>
          </w:tcPr>
          <w:p w:rsidR="00A638E1" w:rsidRDefault="00A638E1" w:rsidP="005A3B9F">
            <w:pPr>
              <w:ind w:left="708" w:hangingChars="295" w:hanging="708"/>
              <w:rPr>
                <w:rFonts w:ascii="Times New Roman" w:hAnsi="Times New Roman" w:cs="Times New Roman"/>
              </w:rPr>
            </w:pPr>
            <w:r>
              <w:t>（四）我國風力發電以離岸（海上）風場為主，興建與未來營運售電的業者，為政府標案得標並獲得許可之民間廠商。近來近海漁民抗議離岸電廠工程將衝擊海洋生態，並損害漁獲利益。</w:t>
            </w:r>
            <w:r>
              <w:t xml:space="preserve"> </w:t>
            </w:r>
          </w:p>
        </w:tc>
      </w:tr>
    </w:tbl>
    <w:p w:rsidR="00CA4C36"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核能及能源議題引發各界爭辯不休，關於公益各有攻防立場。根據上述文本，從公共利益理念與實踐的觀點，判斷下列說法何者</w:t>
      </w:r>
      <w:r w:rsidRPr="005A3B9F">
        <w:rPr>
          <w:rFonts w:ascii="新細明體" w:eastAsia="新細明體" w:hAnsi="新細明體" w:cs="新細明體" w:hint="eastAsia"/>
          <w:b/>
          <w:sz w:val="24"/>
          <w:u w:val="single"/>
        </w:rPr>
        <w:t>最不可能</w:t>
      </w:r>
      <w:r w:rsidRPr="00D668CA">
        <w:rPr>
          <w:rFonts w:ascii="新細明體" w:eastAsia="新細明體" w:hAnsi="新細明體" w:cstheme="minorBidi" w:hint="eastAsia"/>
          <w:kern w:val="2"/>
          <w:sz w:val="24"/>
          <w:szCs w:val="24"/>
          <w:lang w:val="en-US" w:bidi="ar-SA"/>
        </w:rPr>
        <w:t>正確？</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(A)近海漁民為生計問題抗議，主要因為離岸風電開發所帶來的外部成本及 公益難以維護的問題</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(B)若有環保團體持續反對經濟部的替代能源開發方案，代表二者對如何達成永續發展的公益立場迥異</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(C)任何的公投倡議，不論是擁核或反核的立場，連署成案後都須達到贊成門檻才能產生實踐公益的效果</w:t>
      </w:r>
    </w:p>
    <w:p w:rsidR="002C4F65"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 xml:space="preserve">(D)新選任的執政黨，循政黨主張及法治程序中斷前任政府核能政策，合乎一般民主制度的公益實踐方式 </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Pr="007C7DF1">
        <w:rPr>
          <w:rFonts w:ascii="Times New Roman" w:eastAsia="標楷體" w:hAnsi="標楷體" w:cs="Times New Roman" w:hint="eastAsia"/>
        </w:rPr>
        <w:t>C</w:t>
      </w:r>
      <w:r w:rsidR="00417200">
        <w:rPr>
          <w:rFonts w:ascii="Times New Roman" w:eastAsia="標楷體" w:hAnsi="標楷體" w:cs="Times New Roman" w:hint="eastAsia"/>
        </w:rPr>
        <w:t>)</w:t>
      </w:r>
    </w:p>
    <w:p w:rsidR="0044408D" w:rsidRPr="007C7DF1" w:rsidRDefault="0044408D" w:rsidP="00A11C5A">
      <w:pPr>
        <w:ind w:leftChars="-6" w:left="1119" w:rightChars="-50" w:right="-120" w:hangingChars="472" w:hanging="1133"/>
        <w:rPr>
          <w:rFonts w:ascii="Times New Roman" w:eastAsia="標楷體" w:hAnsi="標楷體" w:cs="Times New Roman"/>
        </w:rPr>
      </w:pPr>
      <w:r w:rsidRPr="007C7DF1">
        <w:rPr>
          <w:rFonts w:ascii="Times New Roman" w:eastAsia="標楷體" w:hAnsi="標楷體" w:cs="Times New Roman" w:hint="eastAsia"/>
        </w:rPr>
        <w:t>【解析】：</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由公投所形成的公共意見，有可能形成多數暴力的問題，並非多數的一方就一定代表公共利益。</w:t>
      </w:r>
    </w:p>
    <w:p w:rsidR="00B41E3F"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00EE2079">
        <w:rPr>
          <w:rFonts w:ascii="Times New Roman" w:eastAsia="標楷體" w:hAnsi="標楷體" w:cs="Times New Roman" w:hint="eastAsia"/>
        </w:rPr>
        <w:t>一</w:t>
      </w:r>
      <w:r w:rsidRPr="007C7DF1">
        <w:rPr>
          <w:rFonts w:ascii="Times New Roman" w:eastAsia="標楷體" w:hAnsi="標楷體" w:cs="Times New Roman"/>
        </w:rPr>
        <w:t>)</w:t>
      </w:r>
      <w:r w:rsidRPr="007C7DF1">
        <w:rPr>
          <w:rFonts w:ascii="Times New Roman" w:eastAsia="標楷體" w:hAnsi="標楷體" w:cs="Times New Roman" w:hint="eastAsia"/>
        </w:rPr>
        <w:t>第四課「</w:t>
      </w:r>
      <w:r w:rsidR="00EE2079" w:rsidRPr="00E430C1">
        <w:rPr>
          <w:rFonts w:ascii="Times New Roman" w:eastAsia="標楷體" w:hAnsi="標楷體" w:cs="Times New Roman" w:hint="eastAsia"/>
        </w:rPr>
        <w:t>公共利益</w:t>
      </w:r>
      <w:r w:rsidRPr="007C7DF1">
        <w:rPr>
          <w:rFonts w:ascii="Times New Roman" w:eastAsia="標楷體" w:hAnsi="標楷體" w:cs="Times New Roman" w:hint="eastAsia"/>
        </w:rPr>
        <w:t>」。</w:t>
      </w:r>
    </w:p>
    <w:p w:rsidR="002C4F65" w:rsidRPr="00710E9B" w:rsidRDefault="002C4F65" w:rsidP="00E430C1">
      <w:pPr>
        <w:ind w:leftChars="-6" w:left="1035" w:rightChars="-50" w:right="-120" w:hangingChars="437" w:hanging="1049"/>
        <w:rPr>
          <w:rFonts w:ascii="Times New Roman" w:eastAsia="標楷體" w:hAnsi="標楷體" w:cs="Times New Roman"/>
        </w:rPr>
      </w:pPr>
    </w:p>
    <w:p w:rsidR="00CA4C36"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依據題文，下列有關公投法以及公投意義的解讀，何者最為適當？</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 xml:space="preserve">(A)上述三個公投案通過之後，反核政黨必須放棄其「非核家園」的政治主張 </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 xml:space="preserve">(B)公投法雖然保障了人民直接參政的權利，但不利於朝野各政黨的政策競爭 </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 xml:space="preserve">(C)由上述三個公投案的通過可知，公投門檻調降不影響公投案正反雙方動員 </w:t>
      </w:r>
    </w:p>
    <w:p w:rsidR="002C4F65"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(D)「以核養綠」為藉法律複決的方式，去改變「非核家園」政策的公投提案</w:t>
      </w:r>
    </w:p>
    <w:p w:rsidR="0044408D" w:rsidRPr="00710E9B" w:rsidRDefault="0044408D" w:rsidP="00710E9B">
      <w:pPr>
        <w:ind w:leftChars="-6" w:left="1066" w:rightChars="-50" w:right="-120" w:hangingChars="450" w:hanging="1080"/>
        <w:rPr>
          <w:rFonts w:ascii="Times New Roman" w:eastAsia="標楷體" w:hAnsi="標楷體" w:cs="Times New Roman"/>
        </w:rPr>
      </w:pPr>
      <w:r w:rsidRPr="00710E9B">
        <w:rPr>
          <w:rFonts w:ascii="Times New Roman" w:eastAsia="標楷體" w:hAnsi="標楷體" w:cs="Times New Roman" w:hint="eastAsia"/>
        </w:rPr>
        <w:t>【答案】：</w:t>
      </w:r>
      <w:r w:rsidR="00417200" w:rsidRPr="00710E9B">
        <w:rPr>
          <w:rFonts w:ascii="Times New Roman" w:eastAsia="標楷體" w:hAnsi="標楷體" w:cs="Times New Roman" w:hint="eastAsia"/>
        </w:rPr>
        <w:t>(</w:t>
      </w:r>
      <w:r w:rsidR="001210CC">
        <w:rPr>
          <w:rFonts w:ascii="Times New Roman" w:eastAsia="標楷體" w:hAnsi="標楷體" w:cs="Times New Roman" w:hint="eastAsia"/>
        </w:rPr>
        <w:t>D</w:t>
      </w:r>
      <w:r w:rsidR="00417200" w:rsidRPr="00710E9B">
        <w:rPr>
          <w:rFonts w:ascii="Times New Roman" w:eastAsia="標楷體" w:hAnsi="標楷體" w:cs="Times New Roman" w:hint="eastAsia"/>
        </w:rPr>
        <w:t>)</w:t>
      </w:r>
    </w:p>
    <w:p w:rsidR="0044408D" w:rsidRPr="007C7DF1" w:rsidRDefault="0044408D" w:rsidP="00A11C5A">
      <w:pPr>
        <w:ind w:leftChars="-6" w:left="1119" w:rightChars="-50" w:right="-120" w:hangingChars="472" w:hanging="1133"/>
        <w:rPr>
          <w:rFonts w:ascii="Times New Roman" w:eastAsia="標楷體" w:hAnsi="標楷體" w:cs="Times New Roman"/>
        </w:rPr>
      </w:pPr>
      <w:r w:rsidRPr="007C7DF1">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公投案對政府施政沒有強制約束力，也無法強制政黨放棄其政治主張，僅表示民意對政策的偏好。</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民眾透過公投表示對公共政策的意見，提供政黨在政策競爭上更多的依據，使政策競爭更貼近民意。</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公投門檻調降，提案正反雙方會更有動力進行動員。</w:t>
      </w:r>
    </w:p>
    <w:p w:rsidR="00B41E3F" w:rsidRPr="00710E9B"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001210CC">
        <w:rPr>
          <w:rFonts w:ascii="Times New Roman" w:eastAsia="標楷體" w:hAnsi="標楷體" w:cs="Times New Roman" w:hint="eastAsia"/>
        </w:rPr>
        <w:t>二</w:t>
      </w:r>
      <w:r w:rsidRPr="007C7DF1">
        <w:rPr>
          <w:rFonts w:ascii="Times New Roman" w:eastAsia="標楷體" w:hAnsi="標楷體" w:cs="Times New Roman"/>
        </w:rPr>
        <w:t>)</w:t>
      </w:r>
      <w:r w:rsidR="001210CC">
        <w:rPr>
          <w:rFonts w:ascii="Times New Roman" w:eastAsia="標楷體" w:hAnsi="標楷體" w:cs="Times New Roman" w:hint="eastAsia"/>
        </w:rPr>
        <w:t>第六</w:t>
      </w:r>
      <w:r w:rsidRPr="007C7DF1">
        <w:rPr>
          <w:rFonts w:ascii="Times New Roman" w:eastAsia="標楷體" w:hAnsi="標楷體" w:cs="Times New Roman" w:hint="eastAsia"/>
        </w:rPr>
        <w:t>課「</w:t>
      </w:r>
      <w:r w:rsidR="001210CC">
        <w:rPr>
          <w:rFonts w:ascii="Times New Roman" w:eastAsia="標楷體" w:hAnsi="標楷體" w:cs="Times New Roman" w:hint="eastAsia"/>
        </w:rPr>
        <w:t>人民的參政</w:t>
      </w:r>
      <w:r w:rsidRPr="007C7DF1">
        <w:rPr>
          <w:rFonts w:ascii="Times New Roman" w:eastAsia="標楷體" w:hAnsi="標楷體" w:cs="Times New Roman" w:hint="eastAsia"/>
        </w:rPr>
        <w:t>」。</w:t>
      </w:r>
    </w:p>
    <w:p w:rsidR="000229B9" w:rsidRPr="00B41E3F" w:rsidRDefault="000229B9" w:rsidP="002C4F65">
      <w:pPr>
        <w:rPr>
          <w:rFonts w:ascii="Times New Roman" w:eastAsia="標楷體" w:hAnsi="Times New Roman" w:cs="Times New Roman"/>
        </w:rPr>
      </w:pPr>
    </w:p>
    <w:p w:rsidR="00CA4C36"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lastRenderedPageBreak/>
        <w:t>題文中受到影響的漁民團體，如果認為政府許可電廠設立之處分違法，且認為電廠的設施造成其權利損失，要求電廠賠償。漁民團體如果提起法律訴訟，下列哪項途徑符合現行法律規定？</w:t>
      </w:r>
    </w:p>
    <w:p w:rsidR="005A3B9F" w:rsidRDefault="00A638E1" w:rsidP="00B41C53">
      <w:pPr>
        <w:ind w:leftChars="157" w:left="377"/>
        <w:rPr>
          <w:rFonts w:ascii="新細明體" w:eastAsia="新細明體" w:hAnsi="新細明體"/>
          <w:szCs w:val="24"/>
        </w:rPr>
      </w:pPr>
      <w:r w:rsidRPr="005A3B9F">
        <w:rPr>
          <w:rFonts w:ascii="新細明體" w:eastAsia="新細明體" w:hAnsi="新細明體"/>
          <w:szCs w:val="24"/>
        </w:rPr>
        <w:t>(A)向地方法院提起行政訴訟，要主管機關以替代方案落實政策</w:t>
      </w:r>
    </w:p>
    <w:p w:rsidR="005A3B9F" w:rsidRDefault="00A638E1" w:rsidP="00B41C53">
      <w:pPr>
        <w:ind w:leftChars="157" w:left="377"/>
        <w:rPr>
          <w:rFonts w:ascii="新細明體" w:eastAsia="新細明體" w:hAnsi="新細明體"/>
          <w:szCs w:val="24"/>
        </w:rPr>
      </w:pPr>
      <w:r w:rsidRPr="005A3B9F">
        <w:rPr>
          <w:rFonts w:ascii="新細明體" w:eastAsia="新細明體" w:hAnsi="新細明體"/>
          <w:szCs w:val="24"/>
        </w:rPr>
        <w:t>(B)向行政法院提起行政訴訟，要求主管機關撤銷電廠設立許可</w:t>
      </w:r>
    </w:p>
    <w:p w:rsidR="005A3B9F" w:rsidRDefault="00A638E1" w:rsidP="00B41C53">
      <w:pPr>
        <w:ind w:leftChars="157" w:left="377"/>
        <w:rPr>
          <w:rFonts w:ascii="新細明體" w:eastAsia="新細明體" w:hAnsi="新細明體"/>
          <w:szCs w:val="24"/>
        </w:rPr>
      </w:pPr>
      <w:r w:rsidRPr="005A3B9F">
        <w:rPr>
          <w:rFonts w:ascii="新細明體" w:eastAsia="新細明體" w:hAnsi="新細明體"/>
          <w:szCs w:val="24"/>
        </w:rPr>
        <w:t>(C)向行政法院提起國家賠償訴訟，要求政府補償人民所受損失</w:t>
      </w:r>
    </w:p>
    <w:p w:rsidR="00D777DB" w:rsidRPr="00B41C53" w:rsidRDefault="00A638E1" w:rsidP="00B41C53">
      <w:pPr>
        <w:ind w:leftChars="157" w:left="377"/>
        <w:rPr>
          <w:rFonts w:ascii="新細明體" w:eastAsia="新細明體" w:hAnsi="新細明體"/>
          <w:szCs w:val="24"/>
        </w:rPr>
      </w:pPr>
      <w:r w:rsidRPr="005A3B9F">
        <w:rPr>
          <w:rFonts w:ascii="新細明體" w:eastAsia="新細明體" w:hAnsi="新細明體"/>
          <w:szCs w:val="24"/>
        </w:rPr>
        <w:t>(D)向地方法院提起國家賠償訴訟，要求電廠賠償人民所受損失</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Pr="004863AD">
        <w:rPr>
          <w:rFonts w:ascii="Times New Roman" w:eastAsia="標楷體" w:hAnsi="標楷體" w:cs="Times New Roman" w:hint="eastAsia"/>
        </w:rPr>
        <w:t>B</w:t>
      </w:r>
      <w:r w:rsidR="00F07FA2">
        <w:rPr>
          <w:rFonts w:ascii="Times New Roman" w:eastAsia="標楷體" w:hAnsi="標楷體" w:cs="Times New Roman" w:hint="eastAsia"/>
        </w:rPr>
        <w:t>)</w:t>
      </w:r>
    </w:p>
    <w:p w:rsidR="004863AD" w:rsidRPr="004863AD" w:rsidRDefault="004863AD" w:rsidP="00536AC6">
      <w:pPr>
        <w:ind w:leftChars="-6" w:left="1119" w:rightChars="-50" w:right="-120" w:hangingChars="472" w:hanging="1133"/>
        <w:rPr>
          <w:rFonts w:ascii="Times New Roman" w:eastAsia="標楷體" w:hAnsi="標楷體" w:cs="Times New Roman"/>
        </w:rPr>
      </w:pPr>
      <w:r w:rsidRPr="004863AD">
        <w:rPr>
          <w:rFonts w:ascii="Times New Roman" w:eastAsia="標楷體" w:hAnsi="標楷體" w:cs="Times New Roman" w:hint="eastAsia"/>
        </w:rPr>
        <w:t>【解析】：</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若人民認為政府的行政處分侵害其權利，得以提起行政訴訟救濟，請求撤銷電廠設立許可的行政處分，故</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正確。</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提起行政訴訟僅能要求法院審查主管機關之處分是否合法，無法要求主管機關制定替代方案。</w:t>
      </w:r>
      <w:r w:rsidR="00734C2E" w:rsidRPr="00536AC6">
        <w:rPr>
          <w:rFonts w:ascii="Times New Roman" w:eastAsia="標楷體" w:hAnsi="標楷體" w:cs="Times New Roman" w:hint="eastAsia"/>
        </w:rPr>
        <w:t>(C)(D)</w:t>
      </w:r>
      <w:r w:rsidR="00734C2E" w:rsidRPr="00536AC6">
        <w:rPr>
          <w:rFonts w:ascii="Times New Roman" w:eastAsia="標楷體" w:hAnsi="標楷體" w:cs="Times New Roman" w:hint="eastAsia"/>
        </w:rPr>
        <w:t>當公務員不法行為或公共設施管理有缺失而造成人民權利損害時，人民得以向普通法院提起國家賠償訴訟，要求政府賠償人民損失，題幹中亦無法得知該案是否符合國賠要件。</w:t>
      </w:r>
    </w:p>
    <w:p w:rsidR="00B41E3F" w:rsidRDefault="004863AD" w:rsidP="00536AC6">
      <w:pPr>
        <w:ind w:leftChars="-6" w:left="1119" w:rightChars="-50" w:right="-120" w:hangingChars="472" w:hanging="1133"/>
        <w:rPr>
          <w:rFonts w:ascii="Times New Roman" w:eastAsia="標楷體" w:hAnsi="標楷體" w:cs="Times New Roman"/>
        </w:rPr>
      </w:pPr>
      <w:r w:rsidRPr="004863AD">
        <w:rPr>
          <w:rFonts w:ascii="Times New Roman" w:eastAsia="標楷體" w:hAnsi="標楷體" w:cs="Times New Roman" w:hint="eastAsia"/>
        </w:rPr>
        <w:t>【出處】：</w:t>
      </w:r>
      <w:r w:rsidR="00F07FA2" w:rsidRPr="007C7DF1">
        <w:rPr>
          <w:rFonts w:ascii="Times New Roman" w:eastAsia="標楷體" w:hAnsi="標楷體" w:cs="Times New Roman" w:hint="eastAsia"/>
        </w:rPr>
        <w:t>三民版選修公民與社會</w:t>
      </w:r>
      <w:r w:rsidR="00F07FA2" w:rsidRPr="007C7DF1">
        <w:rPr>
          <w:rFonts w:ascii="Times New Roman" w:eastAsia="標楷體" w:hAnsi="標楷體" w:cs="Times New Roman"/>
        </w:rPr>
        <w:t>(</w:t>
      </w:r>
      <w:r w:rsidR="00F07FA2">
        <w:rPr>
          <w:rFonts w:ascii="Times New Roman" w:eastAsia="標楷體" w:hAnsi="標楷體" w:cs="Times New Roman" w:hint="eastAsia"/>
        </w:rPr>
        <w:t>上</w:t>
      </w:r>
      <w:r w:rsidR="00F07FA2" w:rsidRPr="007C7DF1">
        <w:rPr>
          <w:rFonts w:ascii="Times New Roman" w:eastAsia="標楷體" w:hAnsi="標楷體" w:cs="Times New Roman"/>
        </w:rPr>
        <w:t>)</w:t>
      </w:r>
      <w:r w:rsidRPr="004863AD">
        <w:rPr>
          <w:rFonts w:ascii="Times New Roman" w:eastAsia="標楷體" w:hAnsi="標楷體" w:cs="Times New Roman" w:hint="eastAsia"/>
        </w:rPr>
        <w:t>第</w:t>
      </w:r>
      <w:r w:rsidR="00734C2E">
        <w:rPr>
          <w:rFonts w:ascii="Times New Roman" w:eastAsia="標楷體" w:hAnsi="標楷體" w:cs="Times New Roman" w:hint="eastAsia"/>
        </w:rPr>
        <w:t>八</w:t>
      </w:r>
      <w:r w:rsidRPr="004863AD">
        <w:rPr>
          <w:rFonts w:ascii="Times New Roman" w:eastAsia="標楷體" w:hAnsi="標楷體" w:cs="Times New Roman" w:hint="eastAsia"/>
        </w:rPr>
        <w:t>課「</w:t>
      </w:r>
      <w:r w:rsidR="00734C2E" w:rsidRPr="00536AC6">
        <w:rPr>
          <w:rFonts w:ascii="Times New Roman" w:eastAsia="標楷體" w:hAnsi="標楷體" w:cs="Times New Roman" w:hint="eastAsia"/>
        </w:rPr>
        <w:t>防止政府權利濫用的行政法</w:t>
      </w:r>
      <w:r w:rsidRPr="004863AD">
        <w:rPr>
          <w:rFonts w:ascii="Times New Roman" w:eastAsia="標楷體" w:hAnsi="標楷體" w:cs="Times New Roman" w:hint="eastAsia"/>
        </w:rPr>
        <w:t>」。</w:t>
      </w:r>
    </w:p>
    <w:p w:rsidR="00787207" w:rsidRPr="004863AD" w:rsidRDefault="00787207" w:rsidP="004863AD">
      <w:pPr>
        <w:ind w:left="1080" w:hangingChars="450" w:hanging="1080"/>
        <w:rPr>
          <w:rFonts w:ascii="Times New Roman" w:eastAsia="標楷體" w:hAnsi="標楷體" w:cs="Times New Roman"/>
        </w:rPr>
      </w:pPr>
    </w:p>
    <w:p w:rsidR="00CA4C36" w:rsidRPr="00D43A40" w:rsidRDefault="00A638E1"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採行不同能源政策會有不同的代價；根據題文，當選擇不同能源政策時會產生的機會成本，下列敘述何者正確？</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(A)「非核家園」政策之機會成本，包括發展替代能源增加的外部成本</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(B)「以核養綠」政策之機會成本，包括未來採用綠色能源的生產成本</w:t>
      </w:r>
    </w:p>
    <w:p w:rsidR="005A3B9F"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(C)「增氣」政策之機會成本，包括被替代的原有發電方式的汙染成本</w:t>
      </w:r>
    </w:p>
    <w:p w:rsidR="00D777DB" w:rsidRPr="00B41C53" w:rsidRDefault="00A638E1" w:rsidP="00B41C53">
      <w:pPr>
        <w:ind w:leftChars="157" w:left="377"/>
        <w:rPr>
          <w:rFonts w:ascii="新細明體" w:eastAsia="新細明體" w:hAnsi="新細明體"/>
          <w:szCs w:val="24"/>
        </w:rPr>
      </w:pPr>
      <w:r w:rsidRPr="00D668CA">
        <w:rPr>
          <w:rFonts w:ascii="新細明體" w:eastAsia="新細明體" w:hAnsi="新細明體"/>
          <w:szCs w:val="24"/>
        </w:rPr>
        <w:t>(D)「減煤」政策之機會成本，包括燃煤火力發電已經發生的建造成本</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00CF4150">
        <w:rPr>
          <w:rFonts w:ascii="Times New Roman" w:eastAsia="標楷體" w:hAnsi="標楷體" w:cs="Times New Roman" w:hint="eastAsia"/>
        </w:rPr>
        <w:t>A</w:t>
      </w:r>
      <w:r w:rsidR="00F07FA2">
        <w:rPr>
          <w:rFonts w:ascii="Times New Roman" w:eastAsia="標楷體" w:hAnsi="標楷體" w:cs="Times New Roman" w:hint="eastAsia"/>
        </w:rPr>
        <w:t>)</w:t>
      </w:r>
    </w:p>
    <w:p w:rsidR="004863AD" w:rsidRPr="004863AD" w:rsidRDefault="004863AD" w:rsidP="00ED5731">
      <w:pPr>
        <w:ind w:leftChars="-5" w:left="1092" w:rightChars="-50" w:right="-120" w:hangingChars="460" w:hanging="1104"/>
        <w:rPr>
          <w:rFonts w:ascii="Times New Roman" w:eastAsia="標楷體" w:hAnsi="標楷體" w:cs="Times New Roman"/>
        </w:rPr>
      </w:pPr>
      <w:r w:rsidRPr="004863AD">
        <w:rPr>
          <w:rFonts w:ascii="Times New Roman" w:eastAsia="標楷體" w:hAnsi="標楷體" w:cs="Times New Roman" w:hint="eastAsia"/>
        </w:rPr>
        <w:t>【解析】：</w:t>
      </w:r>
      <w:r w:rsidR="00CF4150" w:rsidRPr="00BA30D3">
        <w:rPr>
          <w:rFonts w:ascii="Times New Roman" w:eastAsia="標楷體" w:hAnsi="Times New Roman" w:cs="Times New Roman"/>
        </w:rPr>
        <w:t>(A)</w:t>
      </w:r>
      <w:r w:rsidR="00CF4150" w:rsidRPr="00BA30D3">
        <w:rPr>
          <w:rFonts w:ascii="Times New Roman" w:eastAsia="標楷體" w:hAnsi="標楷體" w:cs="Times New Roman"/>
        </w:rPr>
        <w:t>非核家園欲終結核能發電，提高再生能源占總發電的比率，發展此替代能源而產生的外部成本應列入此政策的機會成本。</w:t>
      </w:r>
      <w:r w:rsidR="00CF4150" w:rsidRPr="00BA30D3">
        <w:rPr>
          <w:rFonts w:ascii="Times New Roman" w:eastAsia="標楷體" w:hAnsi="Times New Roman" w:cs="Times New Roman"/>
        </w:rPr>
        <w:t>(B)</w:t>
      </w:r>
      <w:r w:rsidR="00CF4150" w:rsidRPr="00464962">
        <w:rPr>
          <w:rFonts w:ascii="標楷體" w:eastAsia="標楷體" w:hAnsi="標楷體"/>
        </w:rPr>
        <w:t>以核養綠的機會成本應為繼續使用核能的生產成本以及立刻發展綠色能源所帶來的好處。</w:t>
      </w:r>
      <w:r w:rsidR="00CF4150" w:rsidRPr="00BA30D3">
        <w:rPr>
          <w:rFonts w:ascii="Times New Roman" w:eastAsia="標楷體" w:hAnsi="Times New Roman" w:cs="Times New Roman"/>
        </w:rPr>
        <w:t>(C)</w:t>
      </w:r>
      <w:r w:rsidR="00CF4150" w:rsidRPr="00BA30D3">
        <w:rPr>
          <w:rFonts w:ascii="Times New Roman" w:eastAsia="標楷體" w:hAnsi="標楷體" w:cs="Times New Roman"/>
        </w:rPr>
        <w:t>增氣</w:t>
      </w:r>
      <w:r w:rsidR="00CF4150">
        <w:rPr>
          <w:rFonts w:ascii="Times New Roman" w:eastAsia="標楷體" w:hAnsi="標楷體" w:cs="Times New Roman"/>
        </w:rPr>
        <w:t>的機會成本應為增加天然氣發電的生產成本以及因此被替代的發電方式所帶來的好處</w:t>
      </w:r>
      <w:r w:rsidR="00CF4150" w:rsidRPr="00BA30D3">
        <w:rPr>
          <w:rFonts w:ascii="Times New Roman" w:eastAsia="標楷體" w:hAnsi="標楷體" w:cs="Times New Roman"/>
        </w:rPr>
        <w:t>。</w:t>
      </w:r>
      <w:r w:rsidR="00CF4150" w:rsidRPr="00BA30D3">
        <w:rPr>
          <w:rFonts w:ascii="Times New Roman" w:eastAsia="標楷體" w:hAnsi="Times New Roman" w:cs="Times New Roman"/>
        </w:rPr>
        <w:t>(D)</w:t>
      </w:r>
      <w:r w:rsidR="00CF4150" w:rsidRPr="00BA30D3">
        <w:rPr>
          <w:rFonts w:ascii="Times New Roman" w:eastAsia="標楷體" w:hAnsi="標楷體" w:cs="Times New Roman"/>
        </w:rPr>
        <w:t>已經發生的建造成本無法回收，不應在考慮政策的機會成本時列入。</w:t>
      </w:r>
    </w:p>
    <w:p w:rsidR="00B41E3F"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00CF4150">
        <w:rPr>
          <w:rFonts w:ascii="Times New Roman" w:eastAsia="標楷體" w:hAnsi="標楷體" w:cs="Times New Roman" w:hint="eastAsia"/>
        </w:rPr>
        <w:t>四</w:t>
      </w:r>
      <w:r w:rsidR="00F07FA2">
        <w:rPr>
          <w:rFonts w:ascii="Times New Roman" w:eastAsia="標楷體" w:hAnsi="標楷體" w:cs="Times New Roman" w:hint="eastAsia"/>
        </w:rPr>
        <w:t>)</w:t>
      </w:r>
      <w:r w:rsidRPr="004863AD">
        <w:rPr>
          <w:rFonts w:ascii="Times New Roman" w:eastAsia="標楷體" w:hAnsi="標楷體" w:cs="Times New Roman" w:hint="eastAsia"/>
        </w:rPr>
        <w:t>第</w:t>
      </w:r>
      <w:r w:rsidR="00CF4150">
        <w:rPr>
          <w:rFonts w:ascii="Times New Roman" w:eastAsia="標楷體" w:hAnsi="標楷體" w:cs="Times New Roman" w:hint="eastAsia"/>
        </w:rPr>
        <w:t>一</w:t>
      </w:r>
      <w:r w:rsidRPr="004863AD">
        <w:rPr>
          <w:rFonts w:ascii="Times New Roman" w:eastAsia="標楷體" w:hAnsi="標楷體" w:cs="Times New Roman" w:hint="eastAsia"/>
        </w:rPr>
        <w:t>課「</w:t>
      </w:r>
      <w:r w:rsidR="00CF4150">
        <w:rPr>
          <w:rFonts w:ascii="Times New Roman" w:eastAsia="標楷體" w:hAnsi="標楷體" w:cs="Times New Roman" w:hint="eastAsia"/>
        </w:rPr>
        <w:t>機會成本</w:t>
      </w:r>
      <w:r w:rsidR="00CF4150" w:rsidRPr="007C7DF1">
        <w:rPr>
          <w:rFonts w:ascii="Times New Roman" w:eastAsia="標楷體" w:hAnsi="標楷體" w:cs="Times New Roman" w:hint="eastAsia"/>
        </w:rPr>
        <w:t>」</w:t>
      </w:r>
      <w:r w:rsidR="00CF4150">
        <w:rPr>
          <w:rFonts w:ascii="Times New Roman" w:eastAsia="標楷體" w:hAnsi="標楷體" w:cs="Times New Roman" w:hint="eastAsia"/>
        </w:rPr>
        <w:t>、第五課「外部效果造成的市場失靈</w:t>
      </w:r>
      <w:r w:rsidR="00CF4150" w:rsidRPr="007C7DF1">
        <w:rPr>
          <w:rFonts w:ascii="Times New Roman" w:eastAsia="標楷體" w:hAnsi="標楷體" w:cs="Times New Roman" w:hint="eastAsia"/>
        </w:rPr>
        <w:t>」</w:t>
      </w:r>
      <w:r w:rsidRPr="004863AD">
        <w:rPr>
          <w:rFonts w:ascii="Times New Roman" w:eastAsia="標楷體" w:hAnsi="標楷體" w:cs="Times New Roman" w:hint="eastAsia"/>
        </w:rPr>
        <w:t>。</w:t>
      </w:r>
    </w:p>
    <w:p w:rsidR="00A638E1" w:rsidRPr="00C9433F" w:rsidRDefault="00A638E1" w:rsidP="00A638E1">
      <w:pPr>
        <w:rPr>
          <w:rFonts w:ascii="Times New Roman" w:hAnsi="Times New Roman" w:cs="Times New Roman"/>
          <w:b/>
        </w:rPr>
      </w:pPr>
      <w:r w:rsidRPr="00C9433F">
        <w:rPr>
          <w:rFonts w:ascii="Times New Roman" w:hAnsi="Times New Roman" w:cs="Times New Roman"/>
          <w:b/>
        </w:rPr>
        <w:t>二、多選題（占</w:t>
      </w:r>
      <w:r w:rsidRPr="00C9433F">
        <w:rPr>
          <w:rFonts w:ascii="Times New Roman" w:hAnsi="Times New Roman" w:cs="Times New Roman"/>
          <w:b/>
        </w:rPr>
        <w:t>2</w:t>
      </w:r>
      <w:r>
        <w:rPr>
          <w:rFonts w:ascii="Times New Roman" w:hAnsi="Times New Roman" w:cs="Times New Roman" w:hint="eastAsia"/>
          <w:b/>
        </w:rPr>
        <w:t>6</w:t>
      </w:r>
      <w:r w:rsidRPr="00C9433F">
        <w:rPr>
          <w:rFonts w:ascii="Times New Roman" w:hAnsi="Times New Roman" w:cs="Times New Roman"/>
          <w:b/>
        </w:rPr>
        <w:t>分）</w:t>
      </w:r>
    </w:p>
    <w:tbl>
      <w:tblPr>
        <w:tblStyle w:val="a5"/>
        <w:tblW w:w="0" w:type="auto"/>
        <w:tblLook w:val="04A0"/>
      </w:tblPr>
      <w:tblGrid>
        <w:gridCol w:w="8362"/>
      </w:tblGrid>
      <w:tr w:rsidR="00A638E1" w:rsidRPr="00C9433F" w:rsidTr="00A638E1">
        <w:tc>
          <w:tcPr>
            <w:tcW w:w="8362" w:type="dxa"/>
          </w:tcPr>
          <w:p w:rsidR="00A638E1" w:rsidRPr="00C9433F" w:rsidRDefault="00A638E1" w:rsidP="00A638E1">
            <w:pPr>
              <w:rPr>
                <w:rFonts w:ascii="Times New Roman" w:hAnsi="Times New Roman" w:cs="Times New Roman"/>
              </w:rPr>
            </w:pPr>
            <w:r w:rsidRPr="00C9433F">
              <w:rPr>
                <w:rFonts w:ascii="Times New Roman" w:hAnsi="Times New Roman" w:cs="Times New Roman"/>
              </w:rPr>
              <w:t>說明：第</w:t>
            </w:r>
            <w:r>
              <w:rPr>
                <w:rFonts w:ascii="Times New Roman" w:hAnsi="Times New Roman" w:cs="Times New Roman" w:hint="eastAsia"/>
              </w:rPr>
              <w:t>38</w:t>
            </w:r>
            <w:r w:rsidRPr="00C9433F">
              <w:rPr>
                <w:rFonts w:ascii="Times New Roman" w:hAnsi="Times New Roman" w:cs="Times New Roman"/>
              </w:rPr>
              <w:t>題至第</w:t>
            </w:r>
            <w:r w:rsidRPr="00C9433F">
              <w:rPr>
                <w:rFonts w:ascii="Times New Roman" w:hAnsi="Times New Roman" w:cs="Times New Roman"/>
              </w:rPr>
              <w:t>50</w:t>
            </w:r>
            <w:r w:rsidRPr="00C9433F">
              <w:rPr>
                <w:rFonts w:ascii="Times New Roman" w:hAnsi="Times New Roman" w:cs="Times New Roman"/>
              </w:rPr>
              <w:t>題，每題有</w:t>
            </w:r>
            <w:r w:rsidRPr="00C9433F">
              <w:rPr>
                <w:rFonts w:ascii="Times New Roman" w:hAnsi="Times New Roman" w:cs="Times New Roman"/>
              </w:rPr>
              <w:t>5</w:t>
            </w:r>
            <w:r w:rsidRPr="00C9433F">
              <w:rPr>
                <w:rFonts w:ascii="Times New Roman" w:hAnsi="Times New Roman" w:cs="Times New Roman"/>
              </w:rPr>
              <w:t>個選項，其中至少有一個是正確的選項，請將正確選項畫記在答案卡之「選擇題答案區」。各題之選項獨立判定，所有選項均答對者，得</w:t>
            </w:r>
            <w:r w:rsidRPr="00C9433F">
              <w:rPr>
                <w:rFonts w:ascii="Times New Roman" w:hAnsi="Times New Roman" w:cs="Times New Roman"/>
              </w:rPr>
              <w:t>2</w:t>
            </w:r>
            <w:r w:rsidRPr="00C9433F">
              <w:rPr>
                <w:rFonts w:ascii="Times New Roman" w:hAnsi="Times New Roman" w:cs="Times New Roman"/>
              </w:rPr>
              <w:t>分；答錯</w:t>
            </w:r>
            <w:r w:rsidRPr="00C9433F">
              <w:rPr>
                <w:rFonts w:ascii="Times New Roman" w:hAnsi="Times New Roman" w:cs="Times New Roman"/>
              </w:rPr>
              <w:t>1</w:t>
            </w:r>
            <w:r w:rsidRPr="00C9433F">
              <w:rPr>
                <w:rFonts w:ascii="Times New Roman" w:hAnsi="Times New Roman" w:cs="Times New Roman"/>
              </w:rPr>
              <w:t>個選項者，得</w:t>
            </w:r>
            <w:r w:rsidRPr="00C9433F">
              <w:rPr>
                <w:rFonts w:ascii="Times New Roman" w:hAnsi="Times New Roman" w:cs="Times New Roman"/>
              </w:rPr>
              <w:t>1.2</w:t>
            </w:r>
            <w:r w:rsidRPr="00C9433F">
              <w:rPr>
                <w:rFonts w:ascii="Times New Roman" w:hAnsi="Times New Roman" w:cs="Times New Roman"/>
              </w:rPr>
              <w:t>分；答錯</w:t>
            </w:r>
            <w:r w:rsidRPr="00C9433F">
              <w:rPr>
                <w:rFonts w:ascii="Times New Roman" w:hAnsi="Times New Roman" w:cs="Times New Roman"/>
              </w:rPr>
              <w:t>2</w:t>
            </w:r>
            <w:r w:rsidRPr="00C9433F">
              <w:rPr>
                <w:rFonts w:ascii="Times New Roman" w:hAnsi="Times New Roman" w:cs="Times New Roman"/>
              </w:rPr>
              <w:t>個選項者，得</w:t>
            </w:r>
            <w:r w:rsidRPr="00C9433F">
              <w:rPr>
                <w:rFonts w:ascii="Times New Roman" w:hAnsi="Times New Roman" w:cs="Times New Roman"/>
              </w:rPr>
              <w:t>0.4</w:t>
            </w:r>
            <w:r w:rsidRPr="00C9433F">
              <w:rPr>
                <w:rFonts w:ascii="Times New Roman" w:hAnsi="Times New Roman" w:cs="Times New Roman"/>
              </w:rPr>
              <w:t>分；答錯多於</w:t>
            </w:r>
            <w:r w:rsidRPr="00C9433F">
              <w:rPr>
                <w:rFonts w:ascii="Times New Roman" w:hAnsi="Times New Roman" w:cs="Times New Roman"/>
              </w:rPr>
              <w:t>2</w:t>
            </w:r>
            <w:r w:rsidRPr="00C9433F">
              <w:rPr>
                <w:rFonts w:ascii="Times New Roman" w:hAnsi="Times New Roman" w:cs="Times New Roman"/>
              </w:rPr>
              <w:t>個選項或所有選項均未作答者，該題以零分計算。</w:t>
            </w:r>
          </w:p>
        </w:tc>
      </w:tr>
    </w:tbl>
    <w:p w:rsidR="00E94B30" w:rsidRPr="00CC75E5"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下表為某國勞動部於</w:t>
      </w:r>
      <w:r w:rsidRPr="00D668CA">
        <w:rPr>
          <w:rFonts w:ascii="新細明體" w:eastAsia="新細明體" w:hAnsi="新細明體" w:cstheme="minorBidi"/>
          <w:kern w:val="2"/>
          <w:sz w:val="24"/>
          <w:szCs w:val="24"/>
          <w:lang w:val="en-US" w:bidi="ar-SA"/>
        </w:rPr>
        <w:t>2019</w:t>
      </w:r>
      <w:r w:rsidRPr="00D668CA">
        <w:rPr>
          <w:rFonts w:ascii="新細明體" w:eastAsia="新細明體" w:hAnsi="新細明體" w:cstheme="minorBidi" w:hint="eastAsia"/>
          <w:kern w:val="2"/>
          <w:sz w:val="24"/>
          <w:szCs w:val="24"/>
          <w:lang w:val="en-US" w:bidi="ar-SA"/>
        </w:rPr>
        <w:t>年的統計資料。資料顯示不同職業別中，女性就業人數占該職業別總就業人數的百分比。假定</w:t>
      </w:r>
      <w:r w:rsidRPr="00D668CA">
        <w:rPr>
          <w:rFonts w:ascii="新細明體" w:eastAsia="新細明體" w:hAnsi="新細明體" w:cstheme="minorBidi"/>
          <w:kern w:val="2"/>
          <w:sz w:val="24"/>
          <w:szCs w:val="24"/>
          <w:lang w:val="en-US" w:bidi="ar-SA"/>
        </w:rPr>
        <w:t>2019</w:t>
      </w:r>
      <w:r w:rsidRPr="00D668CA">
        <w:rPr>
          <w:rFonts w:ascii="新細明體" w:eastAsia="新細明體" w:hAnsi="新細明體" w:cstheme="minorBidi" w:hint="eastAsia"/>
          <w:kern w:val="2"/>
          <w:sz w:val="24"/>
          <w:szCs w:val="24"/>
          <w:lang w:val="en-US" w:bidi="ar-SA"/>
        </w:rPr>
        <w:t>年該國男性勞動參與率比女</w:t>
      </w:r>
      <w:r w:rsidRPr="00D668CA">
        <w:rPr>
          <w:rFonts w:ascii="新細明體" w:eastAsia="新細明體" w:hAnsi="新細明體" w:cstheme="minorBidi" w:hint="eastAsia"/>
          <w:kern w:val="2"/>
          <w:sz w:val="24"/>
          <w:szCs w:val="24"/>
          <w:lang w:val="en-US" w:bidi="ar-SA"/>
        </w:rPr>
        <w:lastRenderedPageBreak/>
        <w:t>性勞動參與率高約</w:t>
      </w:r>
      <w:r w:rsidRPr="00D668CA">
        <w:rPr>
          <w:rFonts w:ascii="新細明體" w:eastAsia="新細明體" w:hAnsi="新細明體" w:cstheme="minorBidi"/>
          <w:kern w:val="2"/>
          <w:sz w:val="24"/>
          <w:szCs w:val="24"/>
          <w:lang w:val="en-US" w:bidi="ar-SA"/>
        </w:rPr>
        <w:t>15%</w:t>
      </w:r>
      <w:r w:rsidRPr="00D668CA">
        <w:rPr>
          <w:rFonts w:ascii="新細明體" w:eastAsia="新細明體" w:hAnsi="新細明體" w:cstheme="minorBidi" w:hint="eastAsia"/>
          <w:kern w:val="2"/>
          <w:sz w:val="24"/>
          <w:szCs w:val="24"/>
          <w:lang w:val="en-US" w:bidi="ar-SA"/>
        </w:rPr>
        <w:t>，根據表列資料，判斷下列敘述哪些正確？</w:t>
      </w:r>
    </w:p>
    <w:tbl>
      <w:tblPr>
        <w:tblStyle w:val="a5"/>
        <w:tblW w:w="8223" w:type="dxa"/>
        <w:tblLook w:val="04A0"/>
      </w:tblPr>
      <w:tblGrid>
        <w:gridCol w:w="766"/>
        <w:gridCol w:w="1138"/>
        <w:gridCol w:w="1084"/>
        <w:gridCol w:w="1050"/>
        <w:gridCol w:w="1050"/>
        <w:gridCol w:w="1049"/>
        <w:gridCol w:w="1078"/>
        <w:gridCol w:w="1008"/>
      </w:tblGrid>
      <w:tr w:rsidR="00ED5731" w:rsidTr="00ED5731">
        <w:tc>
          <w:tcPr>
            <w:tcW w:w="766" w:type="dxa"/>
          </w:tcPr>
          <w:p w:rsidR="00CC75E5" w:rsidRPr="00ED5731" w:rsidRDefault="00CC75E5" w:rsidP="00CC75E5">
            <w:pPr>
              <w:rPr>
                <w:rFonts w:ascii="新細明體" w:eastAsia="新細明體" w:hAnsi="新細明體"/>
                <w:sz w:val="22"/>
                <w:szCs w:val="24"/>
              </w:rPr>
            </w:pPr>
          </w:p>
        </w:tc>
        <w:tc>
          <w:tcPr>
            <w:tcW w:w="1138" w:type="dxa"/>
          </w:tcPr>
          <w:p w:rsidR="00CC75E5" w:rsidRPr="00ED5731" w:rsidRDefault="00CC75E5" w:rsidP="00CC75E5">
            <w:pPr>
              <w:jc w:val="center"/>
              <w:rPr>
                <w:rFonts w:ascii="新細明體" w:eastAsia="新細明體" w:hAnsi="新細明體"/>
                <w:sz w:val="22"/>
                <w:szCs w:val="24"/>
              </w:rPr>
            </w:pPr>
            <w:r w:rsidRPr="00ED5731">
              <w:rPr>
                <w:sz w:val="22"/>
              </w:rPr>
              <w:t xml:space="preserve">P </w:t>
            </w:r>
            <w:r w:rsidRPr="00ED5731">
              <w:rPr>
                <w:sz w:val="22"/>
              </w:rPr>
              <w:t>欄</w:t>
            </w:r>
          </w:p>
        </w:tc>
        <w:tc>
          <w:tcPr>
            <w:tcW w:w="1084" w:type="dxa"/>
          </w:tcPr>
          <w:p w:rsidR="00CC75E5" w:rsidRPr="00ED5731" w:rsidRDefault="00CC75E5" w:rsidP="00CC75E5">
            <w:pPr>
              <w:jc w:val="center"/>
              <w:rPr>
                <w:rFonts w:ascii="新細明體" w:eastAsia="新細明體" w:hAnsi="新細明體"/>
                <w:sz w:val="22"/>
                <w:szCs w:val="24"/>
              </w:rPr>
            </w:pPr>
            <w:r w:rsidRPr="00ED5731">
              <w:rPr>
                <w:sz w:val="22"/>
              </w:rPr>
              <w:t xml:space="preserve">Q </w:t>
            </w:r>
            <w:r w:rsidRPr="00ED5731">
              <w:rPr>
                <w:sz w:val="22"/>
              </w:rPr>
              <w:t>欄</w:t>
            </w:r>
          </w:p>
        </w:tc>
        <w:tc>
          <w:tcPr>
            <w:tcW w:w="1050" w:type="dxa"/>
          </w:tcPr>
          <w:p w:rsidR="00CC75E5" w:rsidRPr="00ED5731" w:rsidRDefault="00CC75E5" w:rsidP="00CC75E5">
            <w:pPr>
              <w:jc w:val="center"/>
              <w:rPr>
                <w:rFonts w:ascii="新細明體" w:eastAsia="新細明體" w:hAnsi="新細明體"/>
                <w:sz w:val="22"/>
                <w:szCs w:val="24"/>
              </w:rPr>
            </w:pPr>
            <w:r w:rsidRPr="00ED5731">
              <w:rPr>
                <w:sz w:val="22"/>
              </w:rPr>
              <w:t xml:space="preserve">R </w:t>
            </w:r>
            <w:r w:rsidRPr="00ED5731">
              <w:rPr>
                <w:sz w:val="22"/>
              </w:rPr>
              <w:t>欄</w:t>
            </w:r>
          </w:p>
        </w:tc>
        <w:tc>
          <w:tcPr>
            <w:tcW w:w="1050" w:type="dxa"/>
          </w:tcPr>
          <w:p w:rsidR="00CC75E5" w:rsidRPr="00ED5731" w:rsidRDefault="00CC75E5" w:rsidP="00CC75E5">
            <w:pPr>
              <w:jc w:val="center"/>
              <w:rPr>
                <w:rFonts w:ascii="新細明體" w:eastAsia="新細明體" w:hAnsi="新細明體"/>
                <w:sz w:val="22"/>
                <w:szCs w:val="24"/>
              </w:rPr>
            </w:pPr>
            <w:r w:rsidRPr="00ED5731">
              <w:rPr>
                <w:sz w:val="22"/>
              </w:rPr>
              <w:t xml:space="preserve">S </w:t>
            </w:r>
            <w:r w:rsidRPr="00ED5731">
              <w:rPr>
                <w:sz w:val="22"/>
              </w:rPr>
              <w:t>欄</w:t>
            </w:r>
          </w:p>
        </w:tc>
        <w:tc>
          <w:tcPr>
            <w:tcW w:w="1049" w:type="dxa"/>
          </w:tcPr>
          <w:p w:rsidR="00CC75E5" w:rsidRPr="00ED5731" w:rsidRDefault="00CC75E5" w:rsidP="00CC75E5">
            <w:pPr>
              <w:jc w:val="center"/>
              <w:rPr>
                <w:rFonts w:ascii="新細明體" w:eastAsia="新細明體" w:hAnsi="新細明體"/>
                <w:sz w:val="22"/>
                <w:szCs w:val="24"/>
              </w:rPr>
            </w:pPr>
            <w:r w:rsidRPr="00ED5731">
              <w:rPr>
                <w:sz w:val="22"/>
              </w:rPr>
              <w:t xml:space="preserve">T </w:t>
            </w:r>
            <w:r w:rsidRPr="00ED5731">
              <w:rPr>
                <w:sz w:val="22"/>
              </w:rPr>
              <w:t>欄</w:t>
            </w:r>
          </w:p>
        </w:tc>
        <w:tc>
          <w:tcPr>
            <w:tcW w:w="1078" w:type="dxa"/>
          </w:tcPr>
          <w:p w:rsidR="00CC75E5" w:rsidRPr="00ED5731" w:rsidRDefault="00CC75E5" w:rsidP="00CC75E5">
            <w:pPr>
              <w:jc w:val="center"/>
              <w:rPr>
                <w:rFonts w:ascii="新細明體" w:eastAsia="新細明體" w:hAnsi="新細明體"/>
                <w:sz w:val="22"/>
                <w:szCs w:val="24"/>
              </w:rPr>
            </w:pPr>
            <w:r w:rsidRPr="00ED5731">
              <w:rPr>
                <w:sz w:val="22"/>
              </w:rPr>
              <w:t xml:space="preserve">U </w:t>
            </w:r>
            <w:r w:rsidRPr="00ED5731">
              <w:rPr>
                <w:sz w:val="22"/>
              </w:rPr>
              <w:t>欄</w:t>
            </w:r>
          </w:p>
        </w:tc>
        <w:tc>
          <w:tcPr>
            <w:tcW w:w="1008" w:type="dxa"/>
          </w:tcPr>
          <w:p w:rsidR="00CC75E5" w:rsidRPr="00ED5731" w:rsidRDefault="00CC75E5" w:rsidP="00CC75E5">
            <w:pPr>
              <w:jc w:val="center"/>
              <w:rPr>
                <w:rFonts w:ascii="新細明體" w:eastAsia="新細明體" w:hAnsi="新細明體"/>
                <w:sz w:val="22"/>
                <w:szCs w:val="24"/>
              </w:rPr>
            </w:pPr>
            <w:r w:rsidRPr="00ED5731">
              <w:rPr>
                <w:sz w:val="22"/>
              </w:rPr>
              <w:t xml:space="preserve">V </w:t>
            </w:r>
            <w:r w:rsidRPr="00ED5731">
              <w:rPr>
                <w:sz w:val="22"/>
              </w:rPr>
              <w:t>欄</w:t>
            </w:r>
          </w:p>
        </w:tc>
      </w:tr>
      <w:tr w:rsidR="00ED5731" w:rsidTr="00ED5731">
        <w:tc>
          <w:tcPr>
            <w:tcW w:w="766" w:type="dxa"/>
          </w:tcPr>
          <w:p w:rsidR="00CC75E5" w:rsidRPr="00ED5731" w:rsidRDefault="00CC75E5" w:rsidP="00CC75E5">
            <w:pPr>
              <w:rPr>
                <w:rFonts w:ascii="新細明體" w:eastAsia="新細明體" w:hAnsi="新細明體"/>
                <w:sz w:val="22"/>
                <w:szCs w:val="24"/>
              </w:rPr>
            </w:pPr>
          </w:p>
        </w:tc>
        <w:tc>
          <w:tcPr>
            <w:tcW w:w="1138" w:type="dxa"/>
          </w:tcPr>
          <w:p w:rsidR="00CC75E5" w:rsidRPr="00ED5731" w:rsidRDefault="00CC75E5" w:rsidP="00ED5731">
            <w:pPr>
              <w:wordWrap w:val="0"/>
              <w:topLinePunct/>
              <w:rPr>
                <w:rFonts w:ascii="新細明體" w:eastAsia="新細明體" w:hAnsi="新細明體"/>
                <w:sz w:val="20"/>
                <w:szCs w:val="24"/>
              </w:rPr>
            </w:pPr>
            <w:r w:rsidRPr="00ED5731">
              <w:rPr>
                <w:sz w:val="20"/>
              </w:rPr>
              <w:t>民意代</w:t>
            </w:r>
            <w:r w:rsidR="00ED5731">
              <w:rPr>
                <w:rFonts w:hint="eastAsia"/>
                <w:sz w:val="20"/>
              </w:rPr>
              <w:t>表</w:t>
            </w:r>
            <w:r w:rsidRPr="00ED5731">
              <w:rPr>
                <w:sz w:val="20"/>
              </w:rPr>
              <w:t>、主管及經理人選</w:t>
            </w:r>
          </w:p>
        </w:tc>
        <w:tc>
          <w:tcPr>
            <w:tcW w:w="1084" w:type="dxa"/>
          </w:tcPr>
          <w:p w:rsidR="00CC75E5" w:rsidRPr="00ED5731" w:rsidRDefault="00CC75E5" w:rsidP="00CC75E5">
            <w:pPr>
              <w:rPr>
                <w:rFonts w:ascii="新細明體" w:eastAsia="新細明體" w:hAnsi="新細明體"/>
                <w:sz w:val="20"/>
                <w:szCs w:val="24"/>
              </w:rPr>
            </w:pPr>
            <w:r w:rsidRPr="00ED5731">
              <w:rPr>
                <w:sz w:val="20"/>
              </w:rPr>
              <w:t>專業人員</w:t>
            </w:r>
          </w:p>
        </w:tc>
        <w:tc>
          <w:tcPr>
            <w:tcW w:w="1050" w:type="dxa"/>
          </w:tcPr>
          <w:p w:rsidR="00CC75E5" w:rsidRPr="00ED5731" w:rsidRDefault="00CC75E5" w:rsidP="00CC75E5">
            <w:pPr>
              <w:rPr>
                <w:rFonts w:ascii="新細明體" w:eastAsia="新細明體" w:hAnsi="新細明體"/>
                <w:sz w:val="20"/>
                <w:szCs w:val="24"/>
              </w:rPr>
            </w:pPr>
            <w:r w:rsidRPr="00ED5731">
              <w:rPr>
                <w:sz w:val="20"/>
              </w:rPr>
              <w:t>技術員及助理專業人員</w:t>
            </w:r>
          </w:p>
        </w:tc>
        <w:tc>
          <w:tcPr>
            <w:tcW w:w="1050" w:type="dxa"/>
          </w:tcPr>
          <w:p w:rsidR="00CC75E5" w:rsidRPr="00ED5731" w:rsidRDefault="00CC75E5" w:rsidP="00CC75E5">
            <w:pPr>
              <w:rPr>
                <w:rFonts w:ascii="新細明體" w:eastAsia="新細明體" w:hAnsi="新細明體"/>
                <w:sz w:val="20"/>
                <w:szCs w:val="24"/>
              </w:rPr>
            </w:pPr>
            <w:r w:rsidRPr="00ED5731">
              <w:rPr>
                <w:sz w:val="20"/>
              </w:rPr>
              <w:t>事務支援人員</w:t>
            </w:r>
          </w:p>
        </w:tc>
        <w:tc>
          <w:tcPr>
            <w:tcW w:w="1049" w:type="dxa"/>
          </w:tcPr>
          <w:p w:rsidR="00CC75E5" w:rsidRPr="00ED5731" w:rsidRDefault="00CC75E5" w:rsidP="00CC75E5">
            <w:pPr>
              <w:rPr>
                <w:rFonts w:ascii="新細明體" w:eastAsia="新細明體" w:hAnsi="新細明體"/>
                <w:sz w:val="20"/>
                <w:szCs w:val="24"/>
              </w:rPr>
            </w:pPr>
            <w:r w:rsidRPr="00ED5731">
              <w:rPr>
                <w:sz w:val="20"/>
              </w:rPr>
              <w:t>服務及銷售工作人員</w:t>
            </w:r>
          </w:p>
        </w:tc>
        <w:tc>
          <w:tcPr>
            <w:tcW w:w="1078" w:type="dxa"/>
          </w:tcPr>
          <w:p w:rsidR="00CC75E5" w:rsidRPr="00ED5731" w:rsidRDefault="00CC75E5" w:rsidP="00CC75E5">
            <w:pPr>
              <w:rPr>
                <w:rFonts w:ascii="新細明體" w:eastAsia="新細明體" w:hAnsi="新細明體"/>
                <w:sz w:val="20"/>
                <w:szCs w:val="24"/>
              </w:rPr>
            </w:pPr>
            <w:r w:rsidRPr="00ED5731">
              <w:rPr>
                <w:sz w:val="20"/>
              </w:rPr>
              <w:t>農林漁牧業生產人員</w:t>
            </w:r>
          </w:p>
        </w:tc>
        <w:tc>
          <w:tcPr>
            <w:tcW w:w="1008" w:type="dxa"/>
          </w:tcPr>
          <w:p w:rsidR="00CC75E5" w:rsidRPr="00ED5731" w:rsidRDefault="00CC75E5" w:rsidP="00CC75E5">
            <w:pPr>
              <w:rPr>
                <w:rFonts w:ascii="新細明體" w:eastAsia="新細明體" w:hAnsi="新細明體"/>
                <w:sz w:val="20"/>
                <w:szCs w:val="24"/>
              </w:rPr>
            </w:pPr>
            <w:r w:rsidRPr="00ED5731">
              <w:rPr>
                <w:sz w:val="20"/>
              </w:rPr>
              <w:t>技術、操作與勞力工</w:t>
            </w:r>
          </w:p>
        </w:tc>
      </w:tr>
      <w:tr w:rsidR="00ED5731" w:rsidTr="00ED5731">
        <w:tc>
          <w:tcPr>
            <w:tcW w:w="766"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2019</w:t>
            </w:r>
          </w:p>
        </w:tc>
        <w:tc>
          <w:tcPr>
            <w:tcW w:w="1138"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19</w:t>
            </w:r>
          </w:p>
        </w:tc>
        <w:tc>
          <w:tcPr>
            <w:tcW w:w="1084"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52</w:t>
            </w:r>
          </w:p>
        </w:tc>
        <w:tc>
          <w:tcPr>
            <w:tcW w:w="1050"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52</w:t>
            </w:r>
          </w:p>
        </w:tc>
        <w:tc>
          <w:tcPr>
            <w:tcW w:w="1050"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78</w:t>
            </w:r>
          </w:p>
        </w:tc>
        <w:tc>
          <w:tcPr>
            <w:tcW w:w="1049"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58</w:t>
            </w:r>
          </w:p>
        </w:tc>
        <w:tc>
          <w:tcPr>
            <w:tcW w:w="1078"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24</w:t>
            </w:r>
          </w:p>
        </w:tc>
        <w:tc>
          <w:tcPr>
            <w:tcW w:w="1008" w:type="dxa"/>
          </w:tcPr>
          <w:p w:rsidR="00CC75E5" w:rsidRPr="00ED5731" w:rsidRDefault="00CC75E5" w:rsidP="00CC75E5">
            <w:pPr>
              <w:jc w:val="center"/>
              <w:rPr>
                <w:rFonts w:ascii="新細明體" w:eastAsia="新細明體" w:hAnsi="新細明體"/>
                <w:sz w:val="22"/>
                <w:szCs w:val="24"/>
              </w:rPr>
            </w:pPr>
            <w:r w:rsidRPr="00ED5731">
              <w:rPr>
                <w:rFonts w:ascii="新細明體" w:eastAsia="新細明體" w:hAnsi="新細明體" w:hint="eastAsia"/>
                <w:sz w:val="22"/>
                <w:szCs w:val="24"/>
              </w:rPr>
              <w:t>21</w:t>
            </w:r>
          </w:p>
        </w:tc>
      </w:tr>
    </w:tbl>
    <w:p w:rsidR="00CC75E5" w:rsidRPr="00CC75E5" w:rsidRDefault="00CC75E5" w:rsidP="00CC75E5">
      <w:pPr>
        <w:rPr>
          <w:rFonts w:ascii="新細明體" w:eastAsia="新細明體" w:hAnsi="新細明體"/>
          <w:szCs w:val="24"/>
        </w:rPr>
      </w:pPr>
      <w:r>
        <w:t>（單位：</w:t>
      </w:r>
      <w:r>
        <w:t>%</w:t>
      </w:r>
      <w:r>
        <w:t>）</w:t>
      </w:r>
      <w:r>
        <w:t xml:space="preserve"> </w:t>
      </w:r>
    </w:p>
    <w:p w:rsidR="005A3B9F" w:rsidRDefault="00CC75E5" w:rsidP="00D668CA">
      <w:pPr>
        <w:ind w:leftChars="157" w:left="377"/>
        <w:rPr>
          <w:rFonts w:ascii="新細明體" w:eastAsia="新細明體" w:hAnsi="新細明體"/>
          <w:szCs w:val="24"/>
        </w:rPr>
      </w:pPr>
      <w:r w:rsidRPr="00CC75E5">
        <w:rPr>
          <w:rFonts w:ascii="新細明體" w:eastAsia="新細明體" w:hAnsi="新細明體"/>
          <w:szCs w:val="24"/>
        </w:rPr>
        <w:t>(A)P欄資料顯示以政治、經濟權力分配而言，男性仍然擁有較大社會優勢 (B)Q欄資料顯示該國女性社會地位提升，足以打破「玻璃天花板」的現象</w:t>
      </w:r>
    </w:p>
    <w:p w:rsidR="005A3B9F" w:rsidRDefault="00CC75E5" w:rsidP="00D668CA">
      <w:pPr>
        <w:ind w:leftChars="157" w:left="377"/>
        <w:rPr>
          <w:rFonts w:ascii="新細明體" w:eastAsia="新細明體" w:hAnsi="新細明體"/>
          <w:szCs w:val="24"/>
        </w:rPr>
      </w:pPr>
      <w:r w:rsidRPr="00CC75E5">
        <w:rPr>
          <w:rFonts w:ascii="新細明體" w:eastAsia="新細明體" w:hAnsi="新細明體"/>
          <w:szCs w:val="24"/>
        </w:rPr>
        <w:t>(C)R、S與T欄顯示女性在此三大職業類別的就業機會有超過男性的情形</w:t>
      </w:r>
    </w:p>
    <w:p w:rsidR="005A3B9F" w:rsidRDefault="00CC75E5" w:rsidP="00D668CA">
      <w:pPr>
        <w:ind w:leftChars="157" w:left="377"/>
        <w:rPr>
          <w:rFonts w:ascii="新細明體" w:eastAsia="新細明體" w:hAnsi="新細明體"/>
          <w:szCs w:val="24"/>
        </w:rPr>
      </w:pPr>
      <w:r w:rsidRPr="00CC75E5">
        <w:rPr>
          <w:rFonts w:ascii="新細明體" w:eastAsia="新細明體" w:hAnsi="新細明體"/>
          <w:szCs w:val="24"/>
        </w:rPr>
        <w:t>(D)整體資料顯示該國部分職業性別比失衡，仍存在職業性別偏好的現象</w:t>
      </w:r>
    </w:p>
    <w:p w:rsidR="00CA4C36" w:rsidRPr="00CC75E5" w:rsidRDefault="00CC75E5" w:rsidP="00D668CA">
      <w:pPr>
        <w:ind w:leftChars="157" w:left="377"/>
        <w:rPr>
          <w:rFonts w:ascii="新細明體" w:eastAsia="新細明體" w:hAnsi="新細明體"/>
          <w:szCs w:val="24"/>
        </w:rPr>
      </w:pPr>
      <w:r w:rsidRPr="00CC75E5">
        <w:rPr>
          <w:rFonts w:ascii="新細明體" w:eastAsia="新細明體" w:hAnsi="新細明體"/>
          <w:szCs w:val="24"/>
        </w:rPr>
        <w:t>(E)該國女性在部分職業類別有顯著的優勢，凸顯「性別主流化」的成效</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Pr="00062444">
        <w:rPr>
          <w:rFonts w:ascii="Times New Roman" w:eastAsia="標楷體" w:hAnsi="標楷體" w:cs="Times New Roman" w:hint="eastAsia"/>
        </w:rPr>
        <w:t>A</w:t>
      </w:r>
      <w:r w:rsidR="00F07FA2">
        <w:rPr>
          <w:rFonts w:ascii="Times New Roman" w:eastAsia="標楷體" w:hAnsi="標楷體" w:cs="Times New Roman" w:hint="eastAsia"/>
        </w:rPr>
        <w:t>)</w:t>
      </w:r>
      <w:r w:rsidR="00EE2079">
        <w:rPr>
          <w:rFonts w:ascii="Times New Roman" w:eastAsia="標楷體" w:hAnsi="標楷體" w:cs="Times New Roman" w:hint="eastAsia"/>
        </w:rPr>
        <w:t>(C)(D)</w:t>
      </w:r>
    </w:p>
    <w:p w:rsidR="00062444" w:rsidRPr="00062444" w:rsidRDefault="00062444" w:rsidP="00ED573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【解析】：</w:t>
      </w:r>
      <w:r w:rsidR="00EE2079" w:rsidRPr="00E430C1">
        <w:rPr>
          <w:rFonts w:ascii="Times New Roman" w:eastAsia="標楷體" w:hAnsi="標楷體" w:cs="Times New Roman" w:hint="eastAsia"/>
        </w:rPr>
        <w:t>(A)</w:t>
      </w:r>
      <w:r w:rsidR="00EE2079" w:rsidRPr="00E430C1">
        <w:rPr>
          <w:rFonts w:ascii="Times New Roman" w:eastAsia="標楷體" w:hAnsi="標楷體" w:cs="Times New Roman" w:hint="eastAsia"/>
        </w:rPr>
        <w:t>女性在</w:t>
      </w:r>
      <w:r w:rsidR="00EE2079" w:rsidRPr="00E430C1">
        <w:rPr>
          <w:rFonts w:ascii="Times New Roman" w:eastAsia="標楷體" w:hAnsi="標楷體" w:cs="Times New Roman" w:hint="eastAsia"/>
        </w:rPr>
        <w:t>P</w:t>
      </w:r>
      <w:r w:rsidR="00EE2079" w:rsidRPr="00E430C1">
        <w:rPr>
          <w:rFonts w:ascii="Times New Roman" w:eastAsia="標楷體" w:hAnsi="標楷體" w:cs="Times New Roman" w:hint="eastAsia"/>
        </w:rPr>
        <w:t>欄職業內僅占</w:t>
      </w:r>
      <w:r w:rsidR="00EE2079" w:rsidRPr="00E430C1">
        <w:rPr>
          <w:rFonts w:ascii="Times New Roman" w:eastAsia="標楷體" w:hAnsi="標楷體" w:cs="Times New Roman" w:hint="eastAsia"/>
        </w:rPr>
        <w:t>19%</w:t>
      </w:r>
      <w:r w:rsidR="00EE2079" w:rsidRPr="00E430C1">
        <w:rPr>
          <w:rFonts w:ascii="Times New Roman" w:eastAsia="標楷體" w:hAnsi="標楷體" w:cs="Times New Roman" w:hint="eastAsia"/>
        </w:rPr>
        <w:t>，顯示男性仍掌握較多政治、經濟權力。</w:t>
      </w:r>
      <w:r w:rsidR="00EE2079" w:rsidRPr="00E430C1">
        <w:rPr>
          <w:rFonts w:ascii="Times New Roman" w:eastAsia="標楷體" w:hAnsi="標楷體" w:cs="Times New Roman" w:hint="eastAsia"/>
        </w:rPr>
        <w:t>(B)</w:t>
      </w:r>
      <w:r w:rsidR="00EE2079" w:rsidRPr="00E430C1">
        <w:rPr>
          <w:rFonts w:ascii="Times New Roman" w:eastAsia="標楷體" w:hAnsi="標楷體" w:cs="Times New Roman" w:hint="eastAsia"/>
        </w:rPr>
        <w:t>玻璃天花板是指女性在升遷中經常面臨無形的障礙，被剝奪與男性公平競爭的機會。</w:t>
      </w:r>
      <w:r w:rsidR="00EE2079" w:rsidRPr="00E430C1">
        <w:rPr>
          <w:rFonts w:ascii="Times New Roman" w:eastAsia="標楷體" w:hAnsi="標楷體" w:cs="Times New Roman" w:hint="eastAsia"/>
        </w:rPr>
        <w:t>Q</w:t>
      </w:r>
      <w:r w:rsidR="00EE2079" w:rsidRPr="00E430C1">
        <w:rPr>
          <w:rFonts w:ascii="Times New Roman" w:eastAsia="標楷體" w:hAnsi="標楷體" w:cs="Times New Roman" w:hint="eastAsia"/>
        </w:rPr>
        <w:t>欄為專業人員，並非主管或經理職位，無法從該欄資料看出是否有打破玻璃天花板的現象。</w:t>
      </w:r>
      <w:r w:rsidR="00EE2079" w:rsidRPr="00E430C1">
        <w:rPr>
          <w:rFonts w:ascii="Times New Roman" w:eastAsia="標楷體" w:hAnsi="標楷體" w:cs="Times New Roman" w:hint="eastAsia"/>
        </w:rPr>
        <w:t>(C)</w:t>
      </w:r>
      <w:r w:rsidR="00EE2079" w:rsidRPr="00E430C1">
        <w:rPr>
          <w:rFonts w:ascii="Times New Roman" w:eastAsia="標楷體" w:hAnsi="標楷體" w:cs="Times New Roman" w:hint="eastAsia"/>
        </w:rPr>
        <w:t>該國男性勞動參與率比女性高約</w:t>
      </w:r>
      <w:r w:rsidR="00EE2079" w:rsidRPr="00E430C1">
        <w:rPr>
          <w:rFonts w:ascii="Times New Roman" w:eastAsia="標楷體" w:hAnsi="標楷體" w:cs="Times New Roman" w:hint="eastAsia"/>
        </w:rPr>
        <w:t>15%</w:t>
      </w:r>
      <w:r w:rsidR="00EE2079" w:rsidRPr="00E430C1">
        <w:rPr>
          <w:rFonts w:ascii="Times New Roman" w:eastAsia="標楷體" w:hAnsi="標楷體" w:cs="Times New Roman" w:hint="eastAsia"/>
        </w:rPr>
        <w:t>，但</w:t>
      </w:r>
      <w:r w:rsidR="00EE2079" w:rsidRPr="00E430C1">
        <w:rPr>
          <w:rFonts w:ascii="Times New Roman" w:eastAsia="標楷體" w:hAnsi="標楷體" w:cs="Times New Roman" w:hint="eastAsia"/>
        </w:rPr>
        <w:t>R</w:t>
      </w:r>
      <w:r w:rsidR="00EE2079" w:rsidRPr="00E430C1">
        <w:rPr>
          <w:rFonts w:ascii="Times New Roman" w:eastAsia="標楷體" w:hAnsi="標楷體" w:cs="Times New Roman" w:hint="eastAsia"/>
        </w:rPr>
        <w:t>、</w:t>
      </w:r>
      <w:r w:rsidR="00EE2079" w:rsidRPr="00E430C1">
        <w:rPr>
          <w:rFonts w:ascii="Times New Roman" w:eastAsia="標楷體" w:hAnsi="標楷體" w:cs="Times New Roman" w:hint="eastAsia"/>
        </w:rPr>
        <w:t>S</w:t>
      </w:r>
      <w:r w:rsidR="00EE2079" w:rsidRPr="00E430C1">
        <w:rPr>
          <w:rFonts w:ascii="Times New Roman" w:eastAsia="標楷體" w:hAnsi="標楷體" w:cs="Times New Roman" w:hint="eastAsia"/>
        </w:rPr>
        <w:t>、</w:t>
      </w:r>
      <w:r w:rsidR="00EE2079" w:rsidRPr="00E430C1">
        <w:rPr>
          <w:rFonts w:ascii="Times New Roman" w:eastAsia="標楷體" w:hAnsi="標楷體" w:cs="Times New Roman" w:hint="eastAsia"/>
        </w:rPr>
        <w:t>T</w:t>
      </w:r>
      <w:r w:rsidR="00EE2079" w:rsidRPr="00E430C1">
        <w:rPr>
          <w:rFonts w:ascii="Times New Roman" w:eastAsia="標楷體" w:hAnsi="標楷體" w:cs="Times New Roman" w:hint="eastAsia"/>
        </w:rPr>
        <w:t>欄職業內，女性比例超過一半，顯示女性在該三大職業類別的就業機會比男性高。</w:t>
      </w:r>
      <w:r w:rsidR="00EE2079" w:rsidRPr="00E430C1">
        <w:rPr>
          <w:rFonts w:ascii="Times New Roman" w:eastAsia="標楷體" w:hAnsi="標楷體" w:cs="Times New Roman" w:hint="eastAsia"/>
        </w:rPr>
        <w:t>(E)</w:t>
      </w:r>
      <w:r w:rsidR="00EE2079" w:rsidRPr="00E430C1">
        <w:rPr>
          <w:rFonts w:ascii="Times New Roman" w:eastAsia="標楷體" w:hAnsi="標楷體" w:cs="Times New Roman" w:hint="eastAsia"/>
        </w:rPr>
        <w:t>應為「性別職業區隔」的現象。</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EE2079">
        <w:rPr>
          <w:rFonts w:ascii="Times New Roman" w:eastAsia="標楷體" w:hAnsi="標楷體" w:cs="Times New Roman" w:hint="eastAsia"/>
        </w:rPr>
        <w:t>一</w:t>
      </w:r>
      <w:r w:rsidRPr="00062444">
        <w:rPr>
          <w:rFonts w:ascii="Times New Roman" w:eastAsia="標楷體" w:hAnsi="標楷體" w:cs="Times New Roman" w:hint="eastAsia"/>
        </w:rPr>
        <w:t>)</w:t>
      </w:r>
      <w:r w:rsidRPr="00062444">
        <w:rPr>
          <w:rFonts w:ascii="Times New Roman" w:eastAsia="標楷體" w:hAnsi="標楷體" w:cs="Times New Roman" w:hint="eastAsia"/>
        </w:rPr>
        <w:t>第二課「</w:t>
      </w:r>
      <w:r w:rsidR="00EE2079" w:rsidRPr="00E430C1">
        <w:rPr>
          <w:rFonts w:ascii="Times New Roman" w:eastAsia="標楷體" w:hAnsi="標楷體" w:cs="Times New Roman" w:hint="eastAsia"/>
        </w:rPr>
        <w:t>人己關係與分際</w:t>
      </w:r>
      <w:r w:rsidRPr="00062444">
        <w:rPr>
          <w:rFonts w:ascii="Times New Roman" w:eastAsia="標楷體" w:hAnsi="標楷體" w:cs="Times New Roman" w:hint="eastAsia"/>
        </w:rPr>
        <w:t>」。</w:t>
      </w:r>
    </w:p>
    <w:p w:rsidR="00E94B30" w:rsidRPr="00B41E3F" w:rsidRDefault="00E94B30" w:rsidP="00E94B30">
      <w:pPr>
        <w:rPr>
          <w:rFonts w:ascii="Times New Roman" w:hAnsi="Times New Roman" w:cs="Times New Roman"/>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以下有關權力分立以及我國中央政府制度的敘述，哪些正確？</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(A)三權分立國家的立法權特別重要，故大多採內閣制</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(B)三權分立國家更強調行政權與司法權間的信任關係</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 xml:space="preserve">(C)我國司法院因其職權性質，也掌理公務員懲戒案件 </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(D)我國考試院掌理國家考試、公務人員的銓敘與保障</w:t>
      </w:r>
    </w:p>
    <w:p w:rsidR="000E61B1" w:rsidRPr="00B41C53"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(E)我國中央政府設有監察院，具總統、副總統彈劾權</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417200" w:rsidRPr="007C7DF1">
        <w:rPr>
          <w:rFonts w:ascii="Times New Roman" w:eastAsia="標楷體" w:hAnsi="標楷體" w:cs="Times New Roman" w:hint="eastAsia"/>
        </w:rPr>
        <w:t>C</w:t>
      </w:r>
      <w:r w:rsidR="00417200">
        <w:rPr>
          <w:rFonts w:ascii="Times New Roman" w:eastAsia="標楷體" w:hAnsi="標楷體" w:cs="Times New Roman" w:hint="eastAsia"/>
        </w:rPr>
        <w:t>)</w:t>
      </w:r>
      <w:r w:rsidR="001210CC">
        <w:rPr>
          <w:rFonts w:ascii="Times New Roman" w:eastAsia="標楷體" w:hAnsi="標楷體" w:cs="Times New Roman" w:hint="eastAsia"/>
        </w:rPr>
        <w:t>(D)</w:t>
      </w:r>
    </w:p>
    <w:p w:rsidR="0044408D" w:rsidRPr="007C7DF1" w:rsidRDefault="0044408D" w:rsidP="00A11C5A">
      <w:pPr>
        <w:ind w:leftChars="-6" w:left="1119" w:rightChars="-50" w:right="-120" w:hangingChars="472" w:hanging="1133"/>
        <w:rPr>
          <w:rFonts w:ascii="Times New Roman" w:eastAsia="標楷體" w:hAnsi="標楷體" w:cs="Times New Roman"/>
        </w:rPr>
      </w:pPr>
      <w:r w:rsidRPr="007C7DF1">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內閣制具有權力融合的特徵，立法權與行政權之間的分際不若總統制明顯，另三權分立中立法權也並非特別重要，而是重視權力之間的制衡關係。</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司法權在三權分立之下強調的是獨立運作，不受行政或立法權干預的精神。</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我國司法院掌管公務人員、法官與檢察官之懲戒，並由司法院下設置懲戒法院掌理。</w:t>
      </w:r>
      <w:r w:rsidR="001210CC" w:rsidRPr="00E430C1">
        <w:rPr>
          <w:rFonts w:ascii="Times New Roman" w:eastAsia="標楷體" w:hAnsi="標楷體" w:cs="Times New Roman" w:hint="eastAsia"/>
        </w:rPr>
        <w:t>(D)</w:t>
      </w:r>
      <w:r w:rsidR="001210CC" w:rsidRPr="00E430C1">
        <w:rPr>
          <w:rFonts w:ascii="Times New Roman" w:eastAsia="標楷體" w:hAnsi="標楷體" w:cs="Times New Roman" w:hint="eastAsia"/>
        </w:rPr>
        <w:t>考試院職權為公務人員考試任用、銓敘保障等。</w:t>
      </w:r>
      <w:r w:rsidR="001210CC" w:rsidRPr="00E430C1">
        <w:rPr>
          <w:rFonts w:ascii="Times New Roman" w:eastAsia="標楷體" w:hAnsi="標楷體" w:cs="Times New Roman" w:hint="eastAsia"/>
        </w:rPr>
        <w:t>(E)</w:t>
      </w:r>
      <w:r w:rsidR="001210CC" w:rsidRPr="00E430C1">
        <w:rPr>
          <w:rFonts w:ascii="Times New Roman" w:eastAsia="標楷體" w:hAnsi="標楷體" w:cs="Times New Roman" w:hint="eastAsia"/>
        </w:rPr>
        <w:t>總統、副總統彈劾案由立法院提出，司法院憲法法庭審理。</w:t>
      </w:r>
    </w:p>
    <w:p w:rsidR="00B41E3F" w:rsidRPr="00710E9B"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rPr>
        <w:t>(</w:t>
      </w:r>
      <w:r w:rsidR="001210CC">
        <w:rPr>
          <w:rFonts w:ascii="Times New Roman" w:eastAsia="標楷體" w:hAnsi="標楷體" w:cs="Times New Roman" w:hint="eastAsia"/>
        </w:rPr>
        <w:t>二</w:t>
      </w:r>
      <w:r w:rsidRPr="007C7DF1">
        <w:rPr>
          <w:rFonts w:ascii="Times New Roman" w:eastAsia="標楷體" w:hAnsi="標楷體" w:cs="Times New Roman"/>
        </w:rPr>
        <w:t>)</w:t>
      </w:r>
      <w:r w:rsidRPr="007C7DF1">
        <w:rPr>
          <w:rFonts w:ascii="Times New Roman" w:eastAsia="標楷體" w:hAnsi="標楷體" w:cs="Times New Roman" w:hint="eastAsia"/>
        </w:rPr>
        <w:t>第</w:t>
      </w:r>
      <w:r w:rsidR="001210CC">
        <w:rPr>
          <w:rFonts w:ascii="Times New Roman" w:eastAsia="標楷體" w:hAnsi="標楷體" w:cs="Times New Roman" w:hint="eastAsia"/>
        </w:rPr>
        <w:t>三</w:t>
      </w:r>
      <w:r w:rsidRPr="007C7DF1">
        <w:rPr>
          <w:rFonts w:ascii="Times New Roman" w:eastAsia="標楷體" w:hAnsi="標楷體" w:cs="Times New Roman" w:hint="eastAsia"/>
        </w:rPr>
        <w:t>課「</w:t>
      </w:r>
      <w:r w:rsidR="001210CC">
        <w:rPr>
          <w:rFonts w:ascii="Times New Roman" w:eastAsia="標楷體" w:hAnsi="標楷體" w:cs="Times New Roman" w:hint="eastAsia"/>
        </w:rPr>
        <w:t>政府體制</w:t>
      </w:r>
      <w:r w:rsidRPr="007C7DF1">
        <w:rPr>
          <w:rFonts w:ascii="Times New Roman" w:eastAsia="標楷體" w:hAnsi="標楷體" w:cs="Times New Roman" w:hint="eastAsia"/>
        </w:rPr>
        <w:t>」。</w:t>
      </w:r>
    </w:p>
    <w:p w:rsidR="008E2C52" w:rsidRDefault="008E2C52" w:rsidP="008E2C52">
      <w:pPr>
        <w:rPr>
          <w:rFonts w:ascii="Times New Roman" w:hAnsi="Times New Roman" w:cs="Times New Roman"/>
        </w:rPr>
      </w:pPr>
    </w:p>
    <w:p w:rsidR="006D7024" w:rsidRPr="00B41E3F" w:rsidRDefault="006D7024" w:rsidP="008E2C52">
      <w:pPr>
        <w:rPr>
          <w:rFonts w:ascii="Times New Roman" w:hAnsi="Times New Roman" w:cs="Times New Roman"/>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lastRenderedPageBreak/>
        <w:t>甲平時愛跟同學吹牛，經常唬得同學難辨真假。有次甲又向同學吹捧自己家人，內容如下列選項。判斷其中有哪些內容</w:t>
      </w:r>
      <w:r w:rsidRPr="005A3B9F">
        <w:rPr>
          <w:rFonts w:ascii="新細明體" w:eastAsia="新細明體" w:hAnsi="新細明體" w:cs="新細明體" w:hint="eastAsia"/>
          <w:b/>
          <w:sz w:val="24"/>
          <w:u w:val="single"/>
        </w:rPr>
        <w:t>與現行法律規定不合</w:t>
      </w:r>
      <w:r w:rsidRPr="00D668CA">
        <w:rPr>
          <w:rFonts w:ascii="新細明體" w:eastAsia="新細明體" w:hAnsi="新細明體" w:cstheme="minorBidi" w:hint="eastAsia"/>
          <w:kern w:val="2"/>
          <w:sz w:val="24"/>
          <w:szCs w:val="24"/>
          <w:lang w:val="en-US" w:bidi="ar-SA"/>
        </w:rPr>
        <w:t>？</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(A)媽媽是地方的政治領袖，已經連任五屆的縣議員，不曾落選</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(B)爸爸是本縣衛生局科長，每次選舉期間都會請假幫媽媽站台</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(C)大哥的大學畢業成績優異，經行政院檢定後成為正式公務員</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(D)大姐對政治很有興趣，大學時代就發起修改憲法之公民投票</w:t>
      </w:r>
    </w:p>
    <w:p w:rsidR="005174F6"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(E)阿公曾任立委，立法促成國際移工能享有我國國民平等待遇</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Pr="00062444">
        <w:rPr>
          <w:rFonts w:ascii="Times New Roman" w:eastAsia="標楷體" w:hAnsi="標楷體" w:cs="Times New Roman" w:hint="eastAsia"/>
        </w:rPr>
        <w:t>C</w:t>
      </w:r>
      <w:r w:rsidR="00F07FA2">
        <w:rPr>
          <w:rFonts w:ascii="Times New Roman" w:eastAsia="標楷體" w:hAnsi="標楷體" w:cs="Times New Roman" w:hint="eastAsia"/>
        </w:rPr>
        <w:t>)(</w:t>
      </w:r>
      <w:r w:rsidRPr="00062444">
        <w:rPr>
          <w:rFonts w:ascii="Times New Roman" w:eastAsia="標楷體" w:hAnsi="標楷體" w:cs="Times New Roman" w:hint="eastAsia"/>
        </w:rPr>
        <w:t>D</w:t>
      </w:r>
      <w:r w:rsidR="00F07FA2">
        <w:rPr>
          <w:rFonts w:ascii="Times New Roman" w:eastAsia="標楷體" w:hAnsi="標楷體" w:cs="Times New Roman" w:hint="eastAsia"/>
        </w:rPr>
        <w:t>)</w:t>
      </w:r>
      <w:r w:rsidR="001210CC">
        <w:rPr>
          <w:rFonts w:ascii="Times New Roman" w:eastAsia="標楷體" w:hAnsi="標楷體" w:cs="Times New Roman" w:hint="eastAsia"/>
        </w:rPr>
        <w:t>(E)</w:t>
      </w:r>
    </w:p>
    <w:p w:rsidR="00062444" w:rsidRDefault="00062444" w:rsidP="00A11C5A">
      <w:pPr>
        <w:ind w:leftChars="-6" w:left="1006" w:rightChars="-50" w:right="-120" w:hangingChars="425" w:hanging="1020"/>
        <w:rPr>
          <w:rFonts w:ascii="Times New Roman" w:eastAsia="標楷體" w:hAnsi="標楷體" w:cs="Times New Roman"/>
        </w:rPr>
      </w:pPr>
      <w:r w:rsidRPr="00062444">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縣議員連選得連任，故本選項正確。</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依據《公務人員行政中立法》第</w:t>
      </w:r>
      <w:r w:rsidR="001210CC" w:rsidRPr="00E430C1">
        <w:rPr>
          <w:rFonts w:ascii="Times New Roman" w:eastAsia="標楷體" w:hAnsi="標楷體" w:cs="Times New Roman" w:hint="eastAsia"/>
        </w:rPr>
        <w:t>9</w:t>
      </w:r>
      <w:r w:rsidR="001210CC" w:rsidRPr="00E430C1">
        <w:rPr>
          <w:rFonts w:ascii="Times New Roman" w:eastAsia="標楷體" w:hAnsi="標楷體" w:cs="Times New Roman" w:hint="eastAsia"/>
        </w:rPr>
        <w:t>條第六項：公務人員不得公開為公職候選人站台、助講、遊行或拜票。但公職候選人之配偶及二親等以內血親、姻親，不在此限。故本選項正確。</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公務人員之任用需經公職考試及格方可但任，與大學畢業成績無關，本選項錯誤。</w:t>
      </w:r>
      <w:r w:rsidR="001210CC" w:rsidRPr="00E430C1">
        <w:rPr>
          <w:rFonts w:ascii="Times New Roman" w:eastAsia="標楷體" w:hAnsi="標楷體" w:cs="Times New Roman" w:hint="eastAsia"/>
        </w:rPr>
        <w:t>(D)</w:t>
      </w:r>
      <w:r w:rsidR="001210CC" w:rsidRPr="00E430C1">
        <w:rPr>
          <w:rFonts w:ascii="Times New Roman" w:eastAsia="標楷體" w:hAnsi="標楷體" w:cs="Times New Roman" w:hint="eastAsia"/>
        </w:rPr>
        <w:t>修憲公投需由立院提出，本選項錯誤。</w:t>
      </w:r>
      <w:r w:rsidR="001210CC" w:rsidRPr="00E430C1">
        <w:rPr>
          <w:rFonts w:ascii="Times New Roman" w:eastAsia="標楷體" w:hAnsi="標楷體" w:cs="Times New Roman" w:hint="eastAsia"/>
        </w:rPr>
        <w:t>(E)</w:t>
      </w:r>
      <w:r w:rsidR="001210CC" w:rsidRPr="00E430C1">
        <w:rPr>
          <w:rFonts w:ascii="Times New Roman" w:eastAsia="標楷體" w:hAnsi="標楷體" w:cs="Times New Roman" w:hint="eastAsia"/>
        </w:rPr>
        <w:t>國際移工是否能與我國國民享有同等待遇牽涉公民身分的變動，並非立法委員單獨修法即可影響，故本選項錯誤。</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Pr="00062444">
        <w:rPr>
          <w:rFonts w:ascii="Times New Roman" w:eastAsia="標楷體" w:hAnsi="標楷體" w:cs="Times New Roman" w:hint="eastAsia"/>
        </w:rPr>
        <w:t>二</w:t>
      </w:r>
      <w:r w:rsidR="00F07FA2">
        <w:rPr>
          <w:rFonts w:ascii="Times New Roman" w:eastAsia="標楷體" w:hAnsi="標楷體" w:cs="Times New Roman" w:hint="eastAsia"/>
        </w:rPr>
        <w:t>)</w:t>
      </w:r>
      <w:r w:rsidRPr="00062444">
        <w:rPr>
          <w:rFonts w:ascii="Times New Roman" w:eastAsia="標楷體" w:hAnsi="標楷體" w:cs="Times New Roman" w:hint="eastAsia"/>
        </w:rPr>
        <w:t>第</w:t>
      </w:r>
      <w:r w:rsidR="001210CC">
        <w:rPr>
          <w:rFonts w:ascii="Times New Roman" w:eastAsia="標楷體" w:hAnsi="標楷體" w:cs="Times New Roman" w:hint="eastAsia"/>
        </w:rPr>
        <w:t>三</w:t>
      </w:r>
      <w:r w:rsidRPr="00062444">
        <w:rPr>
          <w:rFonts w:ascii="Times New Roman" w:eastAsia="標楷體" w:hAnsi="標楷體" w:cs="Times New Roman" w:hint="eastAsia"/>
        </w:rPr>
        <w:t>課「</w:t>
      </w:r>
      <w:r w:rsidR="001210CC">
        <w:rPr>
          <w:rFonts w:ascii="Times New Roman" w:eastAsia="標楷體" w:hAnsi="標楷體" w:cs="Times New Roman" w:hint="eastAsia"/>
        </w:rPr>
        <w:t>我國的中央政治體制</w:t>
      </w:r>
      <w:r w:rsidRPr="00062444">
        <w:rPr>
          <w:rFonts w:ascii="Times New Roman" w:eastAsia="標楷體" w:hAnsi="標楷體" w:cs="Times New Roman" w:hint="eastAsia"/>
        </w:rPr>
        <w:t>」</w:t>
      </w:r>
      <w:r w:rsidR="00EF0CB6">
        <w:rPr>
          <w:rFonts w:ascii="Times New Roman" w:eastAsia="標楷體" w:hAnsi="標楷體" w:cs="Times New Roman" w:hint="eastAsia"/>
        </w:rPr>
        <w:t>、第四課「行政機關的運作」、第六</w:t>
      </w:r>
      <w:r w:rsidR="001210CC">
        <w:rPr>
          <w:rFonts w:ascii="Times New Roman" w:eastAsia="標楷體" w:hAnsi="標楷體" w:cs="Times New Roman" w:hint="eastAsia"/>
        </w:rPr>
        <w:t>課「人民的參政」</w:t>
      </w:r>
      <w:r w:rsidRPr="00062444">
        <w:rPr>
          <w:rFonts w:ascii="Times New Roman" w:eastAsia="標楷體" w:hAnsi="標楷體" w:cs="Times New Roman" w:hint="eastAsia"/>
        </w:rPr>
        <w:t>。</w:t>
      </w:r>
    </w:p>
    <w:p w:rsidR="004A0B6C" w:rsidRPr="00C9433F" w:rsidRDefault="004A0B6C" w:rsidP="005174F6">
      <w:pPr>
        <w:rPr>
          <w:rFonts w:ascii="Times New Roman" w:hAnsi="Times New Roman" w:cs="Times New Roman"/>
          <w:b/>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由於我國法律體系著重公法與私法的二元區分，基本上公法行為有行政程序法的適用，人民也得透過行政爭訟制度對行政行為尋求救濟。下列選項哪些屬於公法行為？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(A)地方政府為舉辦演唱會，與經紀公司簽訂契約邀請歌手的行為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(B)為避免新冠肺炎擴散，衛福部公告搭捷運民眾須戴口罩的行為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(C)企業配合政府宣導主辦反毒路跑時，警察協助指揮交通的行為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(D)民眾為預防流感到公立醫院就診，自費由醫生施打疫苗的行為</w:t>
      </w:r>
    </w:p>
    <w:p w:rsidR="000E61B1"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(E)主管機關前往肉品進口商的廠房，抽查商品標示原產地的行為</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Pr="004863AD">
        <w:rPr>
          <w:rFonts w:ascii="Times New Roman" w:eastAsia="標楷體" w:hAnsi="標楷體" w:cs="Times New Roman" w:hint="eastAsia"/>
        </w:rPr>
        <w:t>B</w:t>
      </w:r>
      <w:r w:rsidR="00F07FA2">
        <w:rPr>
          <w:rFonts w:ascii="Times New Roman" w:eastAsia="標楷體" w:hAnsi="標楷體" w:cs="Times New Roman" w:hint="eastAsia"/>
        </w:rPr>
        <w:t>)(</w:t>
      </w:r>
      <w:r w:rsidRPr="004863AD">
        <w:rPr>
          <w:rFonts w:ascii="Times New Roman" w:eastAsia="標楷體" w:hAnsi="標楷體" w:cs="Times New Roman" w:hint="eastAsia"/>
        </w:rPr>
        <w:t>C</w:t>
      </w:r>
      <w:r w:rsidR="00F07FA2">
        <w:rPr>
          <w:rFonts w:ascii="Times New Roman" w:eastAsia="標楷體" w:hAnsi="標楷體" w:cs="Times New Roman" w:hint="eastAsia"/>
        </w:rPr>
        <w:t>)</w:t>
      </w:r>
      <w:r w:rsidR="00734C2E">
        <w:rPr>
          <w:rFonts w:ascii="Times New Roman" w:eastAsia="標楷體" w:hAnsi="標楷體" w:cs="Times New Roman" w:hint="eastAsia"/>
        </w:rPr>
        <w:t>(E)</w:t>
      </w:r>
    </w:p>
    <w:p w:rsidR="004863AD" w:rsidRPr="004863AD" w:rsidRDefault="004863AD" w:rsidP="00536AC6">
      <w:pPr>
        <w:ind w:leftChars="-6" w:left="1006" w:rightChars="-50" w:right="-120" w:hangingChars="425" w:hanging="1020"/>
        <w:rPr>
          <w:rFonts w:ascii="Times New Roman" w:eastAsia="標楷體" w:hAnsi="標楷體" w:cs="Times New Roman"/>
        </w:rPr>
      </w:pPr>
      <w:r w:rsidRPr="004863AD">
        <w:rPr>
          <w:rFonts w:ascii="Times New Roman" w:eastAsia="標楷體" w:hAnsi="標楷體" w:cs="Times New Roman" w:hint="eastAsia"/>
        </w:rPr>
        <w:t>【解析】：</w:t>
      </w:r>
      <w:r w:rsidR="00734C2E" w:rsidRPr="00536AC6">
        <w:rPr>
          <w:rFonts w:ascii="Times New Roman" w:eastAsia="標楷體" w:hAnsi="標楷體" w:cs="Times New Roman" w:hint="eastAsia"/>
        </w:rPr>
        <w:t>(A)</w:t>
      </w:r>
      <w:r w:rsidR="00734C2E" w:rsidRPr="00536AC6">
        <w:rPr>
          <w:rFonts w:ascii="Times New Roman" w:eastAsia="標楷體" w:hAnsi="標楷體" w:cs="Times New Roman" w:hint="eastAsia"/>
        </w:rPr>
        <w:t>政府居於與人民同等的地位，與人民簽訂契約的行為屬於私法行為。</w:t>
      </w:r>
      <w:r w:rsidR="00734C2E" w:rsidRPr="00536AC6">
        <w:rPr>
          <w:rFonts w:ascii="Times New Roman" w:eastAsia="標楷體" w:hAnsi="標楷體" w:cs="Times New Roman" w:hint="eastAsia"/>
        </w:rPr>
        <w:t>(B)</w:t>
      </w:r>
      <w:r w:rsidR="00734C2E" w:rsidRPr="00536AC6">
        <w:rPr>
          <w:rFonts w:ascii="Times New Roman" w:eastAsia="標楷體" w:hAnsi="標楷體" w:cs="Times New Roman" w:hint="eastAsia"/>
        </w:rPr>
        <w:t>政府立於統治地位，出於公益目的而限制人民基本權利，要求人民為特定行為，屬於公法行為。</w:t>
      </w:r>
      <w:r w:rsidR="00734C2E" w:rsidRPr="00536AC6">
        <w:rPr>
          <w:rFonts w:ascii="Times New Roman" w:eastAsia="標楷體" w:hAnsi="標楷體" w:cs="Times New Roman" w:hint="eastAsia"/>
        </w:rPr>
        <w:t>(C)</w:t>
      </w:r>
      <w:r w:rsidR="00734C2E" w:rsidRPr="00536AC6">
        <w:rPr>
          <w:rFonts w:ascii="Times New Roman" w:eastAsia="標楷體" w:hAnsi="標楷體" w:cs="Times New Roman" w:hint="eastAsia"/>
        </w:rPr>
        <w:t>警察指揮交通屬於對人民為強制性的處分，屬於公法行為。</w:t>
      </w:r>
      <w:r w:rsidR="00734C2E" w:rsidRPr="00536AC6">
        <w:rPr>
          <w:rFonts w:ascii="Times New Roman" w:eastAsia="標楷體" w:hAnsi="標楷體" w:cs="Times New Roman" w:hint="eastAsia"/>
        </w:rPr>
        <w:t>(D)</w:t>
      </w:r>
      <w:r w:rsidR="00734C2E" w:rsidRPr="00536AC6">
        <w:rPr>
          <w:rFonts w:ascii="Times New Roman" w:eastAsia="標楷體" w:hAnsi="標楷體" w:cs="Times New Roman" w:hint="eastAsia"/>
        </w:rPr>
        <w:t>人民自費施打疫苗，與公立醫院屬於對等之私法關係。</w:t>
      </w:r>
      <w:r w:rsidR="00734C2E" w:rsidRPr="00536AC6">
        <w:rPr>
          <w:rFonts w:ascii="Times New Roman" w:eastAsia="標楷體" w:hAnsi="標楷體" w:cs="Times New Roman" w:hint="eastAsia"/>
        </w:rPr>
        <w:t>(E)</w:t>
      </w:r>
      <w:r w:rsidR="00734C2E" w:rsidRPr="00536AC6">
        <w:rPr>
          <w:rFonts w:ascii="Times New Roman" w:eastAsia="標楷體" w:hAnsi="標楷體" w:cs="Times New Roman" w:hint="eastAsia"/>
        </w:rPr>
        <w:t>進入廠房抽查的行為限制人民的權利，屬於立於統治地位的公法行為。故</w:t>
      </w:r>
      <w:r w:rsidR="00734C2E" w:rsidRPr="00536AC6">
        <w:rPr>
          <w:rFonts w:ascii="Times New Roman" w:eastAsia="標楷體" w:hAnsi="標楷體" w:cs="Times New Roman" w:hint="eastAsia"/>
        </w:rPr>
        <w:t>(B)(C)(E)</w:t>
      </w:r>
      <w:r w:rsidR="00734C2E" w:rsidRPr="00536AC6">
        <w:rPr>
          <w:rFonts w:ascii="Times New Roman" w:eastAsia="標楷體" w:hAnsi="標楷體" w:cs="Times New Roman" w:hint="eastAsia"/>
        </w:rPr>
        <w:t>屬於公法行為。</w:t>
      </w:r>
    </w:p>
    <w:p w:rsidR="00B41E3F" w:rsidRPr="004863AD" w:rsidRDefault="004863AD" w:rsidP="00536AC6">
      <w:pPr>
        <w:ind w:leftChars="-6" w:left="1006" w:rightChars="-50" w:right="-120" w:hangingChars="425" w:hanging="1020"/>
        <w:rPr>
          <w:rFonts w:ascii="Times New Roman" w:eastAsia="標楷體" w:hAnsi="標楷體" w:cs="Times New Roman"/>
        </w:rPr>
      </w:pPr>
      <w:r w:rsidRPr="004863AD">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Pr="004863AD">
        <w:rPr>
          <w:rFonts w:ascii="Times New Roman" w:eastAsia="標楷體" w:hAnsi="標楷體" w:cs="Times New Roman" w:hint="eastAsia"/>
        </w:rPr>
        <w:t>三</w:t>
      </w:r>
      <w:r w:rsidR="00F07FA2">
        <w:rPr>
          <w:rFonts w:ascii="Times New Roman" w:eastAsia="標楷體" w:hAnsi="標楷體" w:cs="Times New Roman" w:hint="eastAsia"/>
        </w:rPr>
        <w:t>)</w:t>
      </w:r>
      <w:r w:rsidRPr="004863AD">
        <w:rPr>
          <w:rFonts w:ascii="Times New Roman" w:eastAsia="標楷體" w:hAnsi="標楷體" w:cs="Times New Roman" w:hint="eastAsia"/>
        </w:rPr>
        <w:t>第</w:t>
      </w:r>
      <w:r w:rsidR="00734C2E">
        <w:rPr>
          <w:rFonts w:ascii="Times New Roman" w:eastAsia="標楷體" w:hAnsi="標楷體" w:cs="Times New Roman" w:hint="eastAsia"/>
        </w:rPr>
        <w:t>三</w:t>
      </w:r>
      <w:r w:rsidRPr="004863AD">
        <w:rPr>
          <w:rFonts w:ascii="Times New Roman" w:eastAsia="標楷體" w:hAnsi="標楷體" w:cs="Times New Roman" w:hint="eastAsia"/>
        </w:rPr>
        <w:t>課「</w:t>
      </w:r>
      <w:r w:rsidR="00734C2E" w:rsidRPr="00536AC6">
        <w:rPr>
          <w:rFonts w:ascii="Times New Roman" w:eastAsia="標楷體" w:hAnsi="標楷體" w:cs="Times New Roman" w:hint="eastAsia"/>
        </w:rPr>
        <w:t>法律基本理念與架構</w:t>
      </w:r>
      <w:r w:rsidRPr="004863AD">
        <w:rPr>
          <w:rFonts w:ascii="Times New Roman" w:eastAsia="標楷體" w:hAnsi="標楷體" w:cs="Times New Roman" w:hint="eastAsia"/>
        </w:rPr>
        <w:t>」、第</w:t>
      </w:r>
      <w:r w:rsidR="00734C2E">
        <w:rPr>
          <w:rFonts w:ascii="Times New Roman" w:eastAsia="標楷體" w:hAnsi="標楷體" w:cs="Times New Roman" w:hint="eastAsia"/>
        </w:rPr>
        <w:t>五</w:t>
      </w:r>
      <w:r w:rsidRPr="004863AD">
        <w:rPr>
          <w:rFonts w:ascii="Times New Roman" w:eastAsia="標楷體" w:hAnsi="標楷體" w:cs="Times New Roman" w:hint="eastAsia"/>
        </w:rPr>
        <w:t>課「</w:t>
      </w:r>
      <w:r w:rsidR="00734C2E" w:rsidRPr="00536AC6">
        <w:rPr>
          <w:rFonts w:ascii="Times New Roman" w:eastAsia="標楷體" w:hAnsi="標楷體" w:cs="Times New Roman" w:hint="eastAsia"/>
        </w:rPr>
        <w:t>法律基本理念與架構</w:t>
      </w:r>
      <w:r w:rsidRPr="004863AD">
        <w:rPr>
          <w:rFonts w:ascii="Times New Roman" w:eastAsia="標楷體" w:hAnsi="標楷體" w:cs="Times New Roman" w:hint="eastAsia"/>
        </w:rPr>
        <w:t>」。</w:t>
      </w:r>
    </w:p>
    <w:p w:rsidR="000E61B1" w:rsidRPr="00C9433F" w:rsidRDefault="000E61B1" w:rsidP="000E61B1">
      <w:pPr>
        <w:rPr>
          <w:rFonts w:ascii="Times New Roman" w:hAnsi="Times New Roman" w:cs="Times New Roman"/>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某政府為維護公安，制定《推進都更危老重建條例》，其中某條規定：「凡建物屋齡超過六十年，經主管機關與土木與建築技師認定有危害公共安全之危</w:t>
      </w:r>
      <w:r w:rsidRPr="00D668CA">
        <w:rPr>
          <w:rFonts w:ascii="新細明體" w:eastAsia="新細明體" w:hAnsi="新細明體" w:cstheme="minorBidi" w:hint="eastAsia"/>
          <w:kern w:val="2"/>
          <w:sz w:val="24"/>
          <w:szCs w:val="24"/>
          <w:lang w:val="en-US" w:bidi="ar-SA"/>
        </w:rPr>
        <w:lastRenderedPageBreak/>
        <w:t>險，則須進行強制都更重建。」甲世居祖傳百年老宅，強烈反對此一立法。從我國行政法的一般原理原則來判斷，以下敘述哪些正確？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(A)保障公眾安全屬重大公益，且都更後甲仍有更新之住屋可居住，不會影響甲的權利</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(B)強制都更影響人民財產權，都更之前若未先聽取甲意見，將違反正當行政程序原則</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(C)甲的住宅具有百年歷史，維護其存在符合信賴保護，不應立法都更強制改建甲住宅</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(D)推動都更是為了公共安全，只要建物屋齡超過六十年便應強制重建，符合平等原則</w:t>
      </w:r>
    </w:p>
    <w:p w:rsidR="004633A9"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(E)如該政府不顧反對意見強制重建，須有法律為依據，否則政府將違反法律保留原則</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00642E1C">
        <w:rPr>
          <w:rFonts w:ascii="Times New Roman" w:eastAsia="標楷體" w:hAnsi="標楷體" w:cs="Times New Roman" w:hint="eastAsia"/>
        </w:rPr>
        <w:t>B</w:t>
      </w:r>
      <w:r w:rsidR="00F07FA2">
        <w:rPr>
          <w:rFonts w:ascii="Times New Roman" w:eastAsia="標楷體" w:hAnsi="標楷體" w:cs="Times New Roman" w:hint="eastAsia"/>
        </w:rPr>
        <w:t>)(</w:t>
      </w:r>
      <w:r w:rsidR="00642E1C">
        <w:rPr>
          <w:rFonts w:ascii="Times New Roman" w:eastAsia="標楷體" w:hAnsi="標楷體" w:cs="Times New Roman" w:hint="eastAsia"/>
        </w:rPr>
        <w:t>E</w:t>
      </w:r>
      <w:r w:rsidR="00F07FA2">
        <w:rPr>
          <w:rFonts w:ascii="Times New Roman" w:eastAsia="標楷體" w:hAnsi="標楷體" w:cs="Times New Roman" w:hint="eastAsia"/>
        </w:rPr>
        <w:t>)</w:t>
      </w:r>
    </w:p>
    <w:p w:rsidR="004863AD" w:rsidRPr="004863AD" w:rsidRDefault="004863AD" w:rsidP="000C7F1B">
      <w:pPr>
        <w:ind w:leftChars="-6" w:left="1078" w:rightChars="-50" w:right="-120" w:hangingChars="455" w:hanging="1092"/>
        <w:rPr>
          <w:rFonts w:ascii="Times New Roman" w:eastAsia="標楷體" w:hAnsi="標楷體" w:cs="Times New Roman"/>
        </w:rPr>
      </w:pPr>
      <w:r w:rsidRPr="004863AD">
        <w:rPr>
          <w:rFonts w:ascii="Times New Roman" w:eastAsia="標楷體" w:hAnsi="標楷體" w:cs="Times New Roman" w:hint="eastAsia"/>
        </w:rPr>
        <w:t>【解析】：</w:t>
      </w:r>
      <w:r w:rsidR="00642E1C" w:rsidRPr="00536AC6">
        <w:rPr>
          <w:rFonts w:ascii="Times New Roman" w:eastAsia="標楷體" w:hAnsi="標楷體" w:cs="Times New Roman" w:hint="eastAsia"/>
        </w:rPr>
        <w:t>(A)</w:t>
      </w:r>
      <w:r w:rsidR="00642E1C" w:rsidRPr="00536AC6">
        <w:rPr>
          <w:rFonts w:ascii="Times New Roman" w:eastAsia="標楷體" w:hAnsi="標楷體" w:cs="Times New Roman" w:hint="eastAsia"/>
        </w:rPr>
        <w:t>雖出於公共利益，然強制都更將使甲失去對百年老宅之所有權，且無法自由選擇居於該宅內，故仍侵害甲的財產權和居住自由。</w:t>
      </w:r>
      <w:r w:rsidR="00642E1C" w:rsidRPr="00536AC6">
        <w:rPr>
          <w:rFonts w:ascii="Times New Roman" w:eastAsia="標楷體" w:hAnsi="標楷體" w:cs="Times New Roman" w:hint="eastAsia"/>
        </w:rPr>
        <w:t>(B)</w:t>
      </w:r>
      <w:r w:rsidR="00642E1C" w:rsidRPr="00536AC6">
        <w:rPr>
          <w:rFonts w:ascii="Times New Roman" w:eastAsia="標楷體" w:hAnsi="標楷體" w:cs="Times New Roman" w:hint="eastAsia"/>
        </w:rPr>
        <w:t>依正當法律程序之要求，行政機關給予人民程序保障，剝奪其權利時應給予甲表達意見的機會。</w:t>
      </w:r>
      <w:r w:rsidR="00642E1C" w:rsidRPr="00536AC6">
        <w:rPr>
          <w:rFonts w:ascii="Times New Roman" w:eastAsia="標楷體" w:hAnsi="標楷體" w:cs="Times New Roman" w:hint="eastAsia"/>
        </w:rPr>
        <w:t>(C)</w:t>
      </w:r>
      <w:r w:rsidR="00642E1C" w:rsidRPr="00536AC6">
        <w:rPr>
          <w:rFonts w:ascii="Times New Roman" w:eastAsia="標楷體" w:hAnsi="標楷體" w:cs="Times New Roman" w:hint="eastAsia"/>
        </w:rPr>
        <w:t>信賴保護原則指政府作成行政行為後，不應任意廢止或撤銷而造成人民權益損害，此題與信賴保護原則無關。</w:t>
      </w:r>
      <w:r w:rsidR="00642E1C" w:rsidRPr="00536AC6">
        <w:rPr>
          <w:rFonts w:ascii="Times New Roman" w:eastAsia="標楷體" w:hAnsi="標楷體" w:cs="Times New Roman" w:hint="eastAsia"/>
        </w:rPr>
        <w:t>(D)</w:t>
      </w:r>
      <w:r w:rsidR="00642E1C" w:rsidRPr="00536AC6">
        <w:rPr>
          <w:rFonts w:ascii="Times New Roman" w:eastAsia="標楷體" w:hAnsi="標楷體" w:cs="Times New Roman" w:hint="eastAsia"/>
        </w:rPr>
        <w:t>並非只要屋齡超過六十年即強制重建即符合平等原則，依題幹所述的法條規定，仍應具體認定是否對人民安全造成危害。</w:t>
      </w:r>
      <w:r w:rsidR="00642E1C" w:rsidRPr="00536AC6">
        <w:rPr>
          <w:rFonts w:ascii="Times New Roman" w:eastAsia="標楷體" w:hAnsi="標楷體" w:cs="Times New Roman" w:hint="eastAsia"/>
        </w:rPr>
        <w:t>(E)</w:t>
      </w:r>
      <w:r w:rsidR="00642E1C" w:rsidRPr="00536AC6">
        <w:rPr>
          <w:rFonts w:ascii="Times New Roman" w:eastAsia="標楷體" w:hAnsi="標楷體" w:cs="Times New Roman" w:hint="eastAsia"/>
        </w:rPr>
        <w:t>出於公益目的強制重建仍限制人民基本權利，須有法律明文授權，才符合法律保留原則的要求。故</w:t>
      </w:r>
      <w:r w:rsidR="00642E1C" w:rsidRPr="00536AC6">
        <w:rPr>
          <w:rFonts w:ascii="Times New Roman" w:eastAsia="標楷體" w:hAnsi="標楷體" w:cs="Times New Roman" w:hint="eastAsia"/>
        </w:rPr>
        <w:t>(B)(E)</w:t>
      </w:r>
      <w:r w:rsidR="00642E1C" w:rsidRPr="00536AC6">
        <w:rPr>
          <w:rFonts w:ascii="Times New Roman" w:eastAsia="標楷體" w:hAnsi="標楷體" w:cs="Times New Roman" w:hint="eastAsia"/>
        </w:rPr>
        <w:t>正確。</w:t>
      </w:r>
    </w:p>
    <w:p w:rsidR="00B41E3F" w:rsidRPr="004863AD" w:rsidRDefault="004863AD" w:rsidP="00536AC6">
      <w:pPr>
        <w:ind w:leftChars="-6" w:left="1006" w:rightChars="-50" w:right="-120" w:hangingChars="425" w:hanging="1020"/>
        <w:rPr>
          <w:rFonts w:ascii="Times New Roman" w:eastAsia="標楷體" w:hAnsi="標楷體" w:cs="Times New Roman"/>
        </w:rPr>
      </w:pPr>
      <w:r w:rsidRPr="004863AD">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Pr="004863AD">
        <w:rPr>
          <w:rFonts w:ascii="Times New Roman" w:eastAsia="標楷體" w:hAnsi="標楷體" w:cs="Times New Roman" w:hint="eastAsia"/>
        </w:rPr>
        <w:t>三</w:t>
      </w:r>
      <w:r w:rsidR="00F07FA2">
        <w:rPr>
          <w:rFonts w:ascii="Times New Roman" w:eastAsia="標楷體" w:hAnsi="標楷體" w:cs="Times New Roman" w:hint="eastAsia"/>
        </w:rPr>
        <w:t>)</w:t>
      </w:r>
      <w:r w:rsidRPr="004863AD">
        <w:rPr>
          <w:rFonts w:ascii="Times New Roman" w:eastAsia="標楷體" w:hAnsi="標楷體" w:cs="Times New Roman" w:hint="eastAsia"/>
        </w:rPr>
        <w:t>第</w:t>
      </w:r>
      <w:r w:rsidR="00642E1C">
        <w:rPr>
          <w:rFonts w:ascii="Times New Roman" w:eastAsia="標楷體" w:hAnsi="標楷體" w:cs="Times New Roman" w:hint="eastAsia"/>
        </w:rPr>
        <w:t>五</w:t>
      </w:r>
      <w:r w:rsidRPr="004863AD">
        <w:rPr>
          <w:rFonts w:ascii="Times New Roman" w:eastAsia="標楷體" w:hAnsi="標楷體" w:cs="Times New Roman" w:hint="eastAsia"/>
        </w:rPr>
        <w:t>課「</w:t>
      </w:r>
      <w:r w:rsidR="00642E1C">
        <w:rPr>
          <w:rFonts w:ascii="Times New Roman" w:eastAsia="標楷體" w:hAnsi="標楷體" w:cs="Times New Roman" w:hint="eastAsia"/>
        </w:rPr>
        <w:t>行政</w:t>
      </w:r>
      <w:r w:rsidRPr="004863AD">
        <w:rPr>
          <w:rFonts w:ascii="Times New Roman" w:eastAsia="標楷體" w:hAnsi="標楷體" w:cs="Times New Roman" w:hint="eastAsia"/>
        </w:rPr>
        <w:t>法與生活」。</w:t>
      </w:r>
    </w:p>
    <w:p w:rsidR="004633A9" w:rsidRPr="00B41E3F" w:rsidRDefault="004633A9" w:rsidP="004633A9">
      <w:pPr>
        <w:rPr>
          <w:rFonts w:ascii="Times New Roman" w:eastAsia="標楷體" w:hAnsi="Times New Roman" w:cs="Times New Roman"/>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某一黨專政國家，明文規定法官在審理刑事案件時，須依照黨的思想，或者依照黨的思想補充法律未明文規定之處進行判決。是以該國法官在刑事案判決時，並不受近代法治國家的某項重要法律原則約束。若立基於此項法律原則，下列哪些是符合該原則的判決？</w:t>
      </w:r>
      <w:r w:rsidRPr="00D668CA">
        <w:rPr>
          <w:rFonts w:ascii="新細明體" w:eastAsia="新細明體" w:hAnsi="新細明體" w:cstheme="minorBidi"/>
          <w:kern w:val="2"/>
          <w:sz w:val="24"/>
          <w:szCs w:val="24"/>
          <w:lang w:val="en-US" w:bidi="ar-SA"/>
        </w:rPr>
        <w:t xml:space="preserve"> </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(A)法官基於並沒有任何法律條文處罰被告的行為，因此判決無罪</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(B)法官基於經驗法則，認為被告不可能涉及犯罪行為，判決無罪</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(C)法官基於被告的行為僅違反社會的習慣法，因此判決被告無罪</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(D)法官基於被告的行為在犯罪時尚無法律處罰，故判決被告無罪</w:t>
      </w:r>
    </w:p>
    <w:p w:rsidR="004633A9"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 xml:space="preserve">(E)法官基於被告犯罪證據不足以證明被告有罪，故判決被告無罪 </w:t>
      </w:r>
    </w:p>
    <w:p w:rsidR="004863AD" w:rsidRPr="004863AD" w:rsidRDefault="004863AD" w:rsidP="004863AD">
      <w:pPr>
        <w:ind w:left="1080" w:hangingChars="450" w:hanging="1080"/>
        <w:rPr>
          <w:rFonts w:ascii="Times New Roman" w:eastAsia="標楷體" w:hAnsi="標楷體" w:cs="Times New Roman"/>
        </w:rPr>
      </w:pPr>
      <w:r w:rsidRPr="004863AD">
        <w:rPr>
          <w:rFonts w:ascii="Times New Roman" w:eastAsia="標楷體" w:hAnsi="標楷體" w:cs="Times New Roman" w:hint="eastAsia"/>
        </w:rPr>
        <w:t>【答案】：</w:t>
      </w:r>
      <w:r w:rsidR="00F07FA2">
        <w:rPr>
          <w:rFonts w:ascii="Times New Roman" w:eastAsia="標楷體" w:hAnsi="標楷體" w:cs="Times New Roman" w:hint="eastAsia"/>
        </w:rPr>
        <w:t>(</w:t>
      </w:r>
      <w:r w:rsidR="00642E1C">
        <w:rPr>
          <w:rFonts w:ascii="Times New Roman" w:eastAsia="標楷體" w:hAnsi="標楷體" w:cs="Times New Roman" w:hint="eastAsia"/>
        </w:rPr>
        <w:t>A</w:t>
      </w:r>
      <w:r w:rsidR="00F07FA2">
        <w:rPr>
          <w:rFonts w:ascii="Times New Roman" w:eastAsia="標楷體" w:hAnsi="標楷體" w:cs="Times New Roman" w:hint="eastAsia"/>
        </w:rPr>
        <w:t>)</w:t>
      </w:r>
      <w:r w:rsidR="00642E1C">
        <w:rPr>
          <w:rFonts w:ascii="Times New Roman" w:eastAsia="標楷體" w:hAnsi="標楷體" w:cs="Times New Roman" w:hint="eastAsia"/>
        </w:rPr>
        <w:t>(C)</w:t>
      </w:r>
      <w:r w:rsidR="00F07FA2">
        <w:rPr>
          <w:rFonts w:ascii="Times New Roman" w:eastAsia="標楷體" w:hAnsi="標楷體" w:cs="Times New Roman" w:hint="eastAsia"/>
        </w:rPr>
        <w:t>(</w:t>
      </w:r>
      <w:r w:rsidRPr="004863AD">
        <w:rPr>
          <w:rFonts w:ascii="Times New Roman" w:eastAsia="標楷體" w:hAnsi="標楷體" w:cs="Times New Roman" w:hint="eastAsia"/>
        </w:rPr>
        <w:t>D</w:t>
      </w:r>
      <w:r w:rsidR="00F07FA2">
        <w:rPr>
          <w:rFonts w:ascii="Times New Roman" w:eastAsia="標楷體" w:hAnsi="標楷體" w:cs="Times New Roman" w:hint="eastAsia"/>
        </w:rPr>
        <w:t>)</w:t>
      </w:r>
    </w:p>
    <w:p w:rsidR="004863AD" w:rsidRPr="004863AD" w:rsidRDefault="004863AD" w:rsidP="00F61E9D">
      <w:pPr>
        <w:ind w:leftChars="-6" w:left="1049" w:rightChars="-50" w:right="-120" w:hangingChars="443" w:hanging="1063"/>
        <w:rPr>
          <w:rFonts w:ascii="Times New Roman" w:eastAsia="標楷體" w:hAnsi="標楷體" w:cs="Times New Roman"/>
        </w:rPr>
      </w:pPr>
      <w:r w:rsidRPr="004863AD">
        <w:rPr>
          <w:rFonts w:ascii="Times New Roman" w:eastAsia="標楷體" w:hAnsi="標楷體" w:cs="Times New Roman" w:hint="eastAsia"/>
        </w:rPr>
        <w:t>【解析】：</w:t>
      </w:r>
      <w:r w:rsidR="00642E1C" w:rsidRPr="000C7F1B">
        <w:rPr>
          <w:rFonts w:ascii="Times New Roman" w:eastAsia="標楷體" w:hAnsi="標楷體" w:cs="Times New Roman" w:hint="eastAsia"/>
        </w:rPr>
        <w:t>從題幹可知，法官得依法律未明文規定之處判決，不符合罪刑法定原則的要求。</w:t>
      </w:r>
      <w:r w:rsidR="00642E1C" w:rsidRPr="000C7F1B">
        <w:rPr>
          <w:rFonts w:ascii="Times New Roman" w:eastAsia="標楷體" w:hAnsi="標楷體" w:cs="Times New Roman" w:hint="eastAsia"/>
        </w:rPr>
        <w:t>(A)</w:t>
      </w:r>
      <w:r w:rsidR="00642E1C" w:rsidRPr="000C7F1B">
        <w:rPr>
          <w:rFonts w:ascii="Times New Roman" w:eastAsia="標楷體" w:hAnsi="標楷體" w:cs="Times New Roman" w:hint="eastAsia"/>
        </w:rPr>
        <w:t>依罪刑法定原則，法律條文未規定處罰的行為，法官即不能判決行為人有罪。</w:t>
      </w:r>
      <w:r w:rsidR="00642E1C" w:rsidRPr="000C7F1B">
        <w:rPr>
          <w:rFonts w:ascii="Times New Roman" w:eastAsia="標楷體" w:hAnsi="標楷體" w:cs="Times New Roman" w:hint="eastAsia"/>
        </w:rPr>
        <w:t>(B)(E)</w:t>
      </w:r>
      <w:r w:rsidR="00642E1C" w:rsidRPr="000C7F1B">
        <w:rPr>
          <w:rFonts w:ascii="Times New Roman" w:eastAsia="標楷體" w:hAnsi="標楷體" w:cs="Times New Roman" w:hint="eastAsia"/>
        </w:rPr>
        <w:t>法官基於論理法則與經驗法則認定證據，若無法證明被告犯罪則應判決無罪，為無罪推定原則。</w:t>
      </w:r>
      <w:r w:rsidR="00642E1C" w:rsidRPr="000C7F1B">
        <w:rPr>
          <w:rFonts w:ascii="Times New Roman" w:eastAsia="標楷體" w:hAnsi="標楷體" w:cs="Times New Roman" w:hint="eastAsia"/>
        </w:rPr>
        <w:t>(C)</w:t>
      </w:r>
      <w:r w:rsidR="00642E1C" w:rsidRPr="000C7F1B">
        <w:rPr>
          <w:rFonts w:ascii="Times New Roman" w:eastAsia="標楷體" w:hAnsi="標楷體" w:cs="Times New Roman" w:hint="eastAsia"/>
        </w:rPr>
        <w:t>依罪刑法定的</w:t>
      </w:r>
      <w:r w:rsidR="00642E1C" w:rsidRPr="000C7F1B">
        <w:rPr>
          <w:rFonts w:ascii="Times New Roman" w:eastAsia="標楷體" w:hAnsi="標楷體" w:cs="Times New Roman" w:hint="eastAsia"/>
        </w:rPr>
        <w:lastRenderedPageBreak/>
        <w:t>禁止類推適用原則，法官不應引用習慣法或其他類似的規定處罰人民，避免刑罰權不可預測。</w:t>
      </w:r>
      <w:r w:rsidR="00642E1C" w:rsidRPr="000C7F1B">
        <w:rPr>
          <w:rFonts w:ascii="Times New Roman" w:eastAsia="標楷體" w:hAnsi="標楷體" w:cs="Times New Roman" w:hint="eastAsia"/>
        </w:rPr>
        <w:t>(D)</w:t>
      </w:r>
      <w:r w:rsidR="00642E1C" w:rsidRPr="000C7F1B">
        <w:rPr>
          <w:rFonts w:ascii="Times New Roman" w:eastAsia="標楷體" w:hAnsi="標楷體" w:cs="Times New Roman" w:hint="eastAsia"/>
        </w:rPr>
        <w:t>依罪刑法定的不溯及既往原則，法官不應適用行為時法律未明文規定處罰的法律，避免刑罰權的不可預測。故</w:t>
      </w:r>
      <w:r w:rsidR="00642E1C" w:rsidRPr="000C7F1B">
        <w:rPr>
          <w:rFonts w:ascii="Times New Roman" w:eastAsia="標楷體" w:hAnsi="標楷體" w:cs="Times New Roman" w:hint="eastAsia"/>
        </w:rPr>
        <w:t>(A)(C)(D)</w:t>
      </w:r>
      <w:r w:rsidR="00642E1C" w:rsidRPr="000C7F1B">
        <w:rPr>
          <w:rFonts w:ascii="Times New Roman" w:eastAsia="標楷體" w:hAnsi="標楷體" w:cs="Times New Roman" w:hint="eastAsia"/>
        </w:rPr>
        <w:t>正確。</w:t>
      </w:r>
    </w:p>
    <w:p w:rsidR="00B41E3F" w:rsidRPr="004863AD" w:rsidRDefault="004863AD" w:rsidP="00710E9B">
      <w:pPr>
        <w:ind w:leftChars="-6" w:left="1066" w:rightChars="-50" w:right="-120" w:hangingChars="450" w:hanging="1080"/>
        <w:rPr>
          <w:rFonts w:ascii="Times New Roman" w:eastAsia="標楷體" w:hAnsi="標楷體" w:cs="Times New Roman"/>
        </w:rPr>
      </w:pPr>
      <w:r w:rsidRPr="004863AD">
        <w:rPr>
          <w:rFonts w:ascii="Times New Roman" w:eastAsia="標楷體" w:hAnsi="標楷體" w:cs="Times New Roman" w:hint="eastAsia"/>
        </w:rPr>
        <w:t>【出處】：</w:t>
      </w:r>
      <w:r w:rsidR="00F07FA2" w:rsidRPr="007C7DF1">
        <w:rPr>
          <w:rFonts w:ascii="Times New Roman" w:eastAsia="標楷體" w:hAnsi="標楷體" w:cs="Times New Roman" w:hint="eastAsia"/>
        </w:rPr>
        <w:t>三民版公民與社會</w:t>
      </w:r>
      <w:r w:rsidR="00F07FA2" w:rsidRPr="007C7DF1">
        <w:rPr>
          <w:rFonts w:ascii="Times New Roman" w:eastAsia="標楷體" w:hAnsi="標楷體" w:cs="Times New Roman"/>
        </w:rPr>
        <w:t>(</w:t>
      </w:r>
      <w:r w:rsidR="00642E1C">
        <w:rPr>
          <w:rFonts w:ascii="Times New Roman" w:eastAsia="標楷體" w:hAnsi="標楷體" w:cs="Times New Roman" w:hint="eastAsia"/>
        </w:rPr>
        <w:t>三</w:t>
      </w:r>
      <w:r w:rsidR="00F07FA2" w:rsidRPr="007C7DF1">
        <w:rPr>
          <w:rFonts w:ascii="Times New Roman" w:eastAsia="標楷體" w:hAnsi="標楷體" w:cs="Times New Roman"/>
        </w:rPr>
        <w:t>)</w:t>
      </w:r>
      <w:r w:rsidRPr="004863AD">
        <w:rPr>
          <w:rFonts w:ascii="Times New Roman" w:eastAsia="標楷體" w:hAnsi="標楷體" w:cs="Times New Roman" w:hint="eastAsia"/>
        </w:rPr>
        <w:t>第</w:t>
      </w:r>
      <w:r w:rsidR="00642E1C">
        <w:rPr>
          <w:rFonts w:ascii="Times New Roman" w:eastAsia="標楷體" w:hAnsi="標楷體" w:cs="Times New Roman" w:hint="eastAsia"/>
        </w:rPr>
        <w:t>七</w:t>
      </w:r>
      <w:r w:rsidRPr="004863AD">
        <w:rPr>
          <w:rFonts w:ascii="Times New Roman" w:eastAsia="標楷體" w:hAnsi="標楷體" w:cs="Times New Roman" w:hint="eastAsia"/>
        </w:rPr>
        <w:t>課「</w:t>
      </w:r>
      <w:r w:rsidR="00642E1C" w:rsidRPr="00F6130A">
        <w:rPr>
          <w:rFonts w:ascii="標楷體" w:eastAsia="標楷體" w:hAnsi="標楷體" w:cs="Times New Roman" w:hint="eastAsia"/>
          <w:color w:val="000000" w:themeColor="text1"/>
          <w:szCs w:val="24"/>
        </w:rPr>
        <w:t>刑法與生活</w:t>
      </w:r>
      <w:r w:rsidRPr="004863AD">
        <w:rPr>
          <w:rFonts w:ascii="Times New Roman" w:eastAsia="標楷體" w:hAnsi="標楷體" w:cs="Times New Roman" w:hint="eastAsia"/>
        </w:rPr>
        <w:t>」。</w:t>
      </w:r>
    </w:p>
    <w:p w:rsidR="004633A9" w:rsidRPr="00B41E3F" w:rsidRDefault="004633A9" w:rsidP="004633A9">
      <w:pPr>
        <w:tabs>
          <w:tab w:val="left" w:pos="6854"/>
        </w:tabs>
        <w:rPr>
          <w:rFonts w:ascii="Times New Roman" w:eastAsia="標楷體" w:hAnsi="Times New Roman" w:cs="Times New Roman"/>
          <w:szCs w:val="24"/>
        </w:rPr>
      </w:pPr>
    </w:p>
    <w:p w:rsidR="00CA4C36"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某地區警政當局鑑於青少年涉毒情形日漸嚴重，提出下列兩個方案試圖解決毒品氾濫的問題。甲案：嚴格查緝毒品來源；乙案：強化宣導吸食毒品的嚴重後果。若以市場供需架構分析前述兩個方案對毒品市場的影響，下列哪些正確？</w:t>
      </w:r>
      <w:r w:rsidRPr="00D668CA">
        <w:rPr>
          <w:rFonts w:ascii="新細明體" w:eastAsia="新細明體" w:hAnsi="新細明體" w:cstheme="minorBidi"/>
          <w:kern w:val="2"/>
          <w:sz w:val="24"/>
          <w:szCs w:val="24"/>
          <w:lang w:val="en-US" w:bidi="ar-SA"/>
        </w:rPr>
        <w:t xml:space="preserve"> </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 xml:space="preserve">(A)甲案無法改變毒品的交易數量 </w:t>
      </w:r>
      <w:r w:rsidR="005A3B9F">
        <w:rPr>
          <w:rFonts w:ascii="新細明體" w:eastAsia="新細明體" w:hAnsi="新細明體" w:hint="eastAsia"/>
          <w:szCs w:val="24"/>
        </w:rPr>
        <w:t xml:space="preserve">      </w:t>
      </w:r>
      <w:r w:rsidRPr="00D668CA">
        <w:rPr>
          <w:rFonts w:ascii="新細明體" w:eastAsia="新細明體" w:hAnsi="新細明體"/>
          <w:szCs w:val="24"/>
        </w:rPr>
        <w:t>(B)乙案可以減少毒品的交易數量</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 xml:space="preserve">(C)甲與乙案都會使毒品價格上漲 </w:t>
      </w:r>
      <w:r w:rsidR="005A3B9F">
        <w:rPr>
          <w:rFonts w:ascii="新細明體" w:eastAsia="新細明體" w:hAnsi="新細明體" w:hint="eastAsia"/>
          <w:szCs w:val="24"/>
        </w:rPr>
        <w:t xml:space="preserve">      </w:t>
      </w:r>
      <w:r w:rsidRPr="00D668CA">
        <w:rPr>
          <w:rFonts w:ascii="新細明體" w:eastAsia="新細明體" w:hAnsi="新細明體"/>
          <w:szCs w:val="24"/>
        </w:rPr>
        <w:t>(D)供給線會因甲案而向左方移動</w:t>
      </w:r>
    </w:p>
    <w:p w:rsidR="004633A9"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(E)需求線會因乙案而向右方移動</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Pr="00062444">
        <w:rPr>
          <w:rFonts w:ascii="Times New Roman" w:eastAsia="標楷體" w:hAnsi="標楷體" w:cs="Times New Roman" w:hint="eastAsia"/>
        </w:rPr>
        <w:t>B</w:t>
      </w:r>
      <w:r w:rsidR="00F07FA2">
        <w:rPr>
          <w:rFonts w:ascii="Times New Roman" w:eastAsia="標楷體" w:hAnsi="標楷體" w:cs="Times New Roman" w:hint="eastAsia"/>
        </w:rPr>
        <w:t>)(</w:t>
      </w:r>
      <w:r w:rsidR="00CF4150">
        <w:rPr>
          <w:rFonts w:ascii="Times New Roman" w:eastAsia="標楷體" w:hAnsi="標楷體" w:cs="Times New Roman" w:hint="eastAsia"/>
        </w:rPr>
        <w:t>D</w:t>
      </w:r>
      <w:r w:rsidR="00F07FA2">
        <w:rPr>
          <w:rFonts w:ascii="Times New Roman" w:eastAsia="標楷體" w:hAnsi="標楷體" w:cs="Times New Roman" w:hint="eastAsia"/>
        </w:rPr>
        <w:t>)</w:t>
      </w:r>
    </w:p>
    <w:p w:rsidR="00062444" w:rsidRDefault="00CF4150" w:rsidP="00CF4150">
      <w:pPr>
        <w:ind w:leftChars="-6" w:left="1066" w:rightChars="-50" w:right="-120" w:hangingChars="450" w:hanging="1080"/>
        <w:rPr>
          <w:rFonts w:ascii="Times New Roman" w:eastAsia="標楷體" w:hAnsi="標楷體" w:cs="Times New Roman"/>
        </w:rPr>
      </w:pPr>
      <w:r>
        <w:rPr>
          <w:rFonts w:ascii="Times New Roman" w:eastAsia="標楷體" w:hAnsi="標楷體" w:cs="Times New Roman" w:hint="eastAsia"/>
          <w:noProof/>
        </w:rPr>
        <w:drawing>
          <wp:anchor distT="0" distB="0" distL="114300" distR="114300" simplePos="0" relativeHeight="251658239" behindDoc="0" locked="0" layoutInCell="1" allowOverlap="1">
            <wp:simplePos x="0" y="0"/>
            <wp:positionH relativeFrom="column">
              <wp:posOffset>704850</wp:posOffset>
            </wp:positionH>
            <wp:positionV relativeFrom="paragraph">
              <wp:posOffset>17780</wp:posOffset>
            </wp:positionV>
            <wp:extent cx="4545330" cy="2281555"/>
            <wp:effectExtent l="19050" t="0" r="762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45330" cy="2281555"/>
                    </a:xfrm>
                    <a:prstGeom prst="rect">
                      <a:avLst/>
                    </a:prstGeom>
                    <a:noFill/>
                    <a:ln w="9525">
                      <a:noFill/>
                      <a:miter lim="800000"/>
                      <a:headEnd/>
                      <a:tailEnd/>
                    </a:ln>
                  </pic:spPr>
                </pic:pic>
              </a:graphicData>
            </a:graphic>
          </wp:anchor>
        </w:drawing>
      </w:r>
      <w:r w:rsidR="00062444" w:rsidRPr="00062444">
        <w:rPr>
          <w:rFonts w:ascii="Times New Roman" w:eastAsia="標楷體" w:hAnsi="標楷體" w:cs="Times New Roman" w:hint="eastAsia"/>
        </w:rPr>
        <w:t>【解析】：</w:t>
      </w:r>
      <w:r>
        <w:rPr>
          <w:rFonts w:ascii="Times New Roman" w:eastAsia="標楷體" w:hAnsi="標楷體" w:cs="Times New Roman"/>
        </w:rPr>
        <w:br/>
      </w:r>
      <w:r>
        <w:rPr>
          <w:rFonts w:ascii="Times New Roman" w:eastAsia="標楷體" w:hAnsi="標楷體" w:cs="Times New Roman"/>
        </w:rPr>
        <w:br/>
      </w:r>
      <w:r>
        <w:rPr>
          <w:rFonts w:ascii="Times New Roman" w:eastAsia="標楷體" w:hAnsi="標楷體" w:cs="Times New Roman" w:hint="eastAsia"/>
        </w:rPr>
        <w:br/>
      </w:r>
      <w:r>
        <w:rPr>
          <w:rFonts w:ascii="Times New Roman" w:eastAsia="標楷體" w:hAnsi="標楷體" w:cs="Times New Roman"/>
        </w:rPr>
        <w:br/>
      </w:r>
      <w:r>
        <w:rPr>
          <w:rFonts w:ascii="Times New Roman" w:eastAsia="標楷體" w:hAnsi="標楷體" w:cs="Times New Roman" w:hint="eastAsia"/>
        </w:rPr>
        <w:br/>
      </w:r>
      <w:r>
        <w:rPr>
          <w:rFonts w:ascii="Times New Roman" w:eastAsia="標楷體" w:hAnsi="標楷體" w:cs="Times New Roman"/>
        </w:rPr>
        <w:br/>
      </w:r>
      <w:r>
        <w:rPr>
          <w:rFonts w:ascii="Times New Roman" w:eastAsia="標楷體" w:hAnsi="標楷體" w:cs="Times New Roman" w:hint="eastAsia"/>
        </w:rPr>
        <w:br/>
      </w:r>
      <w:r>
        <w:rPr>
          <w:rFonts w:ascii="Times New Roman" w:eastAsia="標楷體" w:hAnsi="標楷體" w:cs="Times New Roman"/>
        </w:rPr>
        <w:br/>
      </w:r>
      <w:r>
        <w:rPr>
          <w:rFonts w:ascii="Times New Roman" w:eastAsia="標楷體" w:hAnsi="標楷體" w:cs="Times New Roman" w:hint="eastAsia"/>
        </w:rPr>
        <w:br/>
      </w:r>
      <w:r>
        <w:rPr>
          <w:rFonts w:ascii="Times New Roman" w:eastAsia="標楷體" w:hAnsi="標楷體" w:cs="Times New Roman"/>
        </w:rPr>
        <w:br/>
      </w:r>
      <w:r>
        <w:rPr>
          <w:rFonts w:ascii="Times New Roman" w:eastAsia="標楷體" w:hAnsi="Times New Roman" w:cs="Times New Roman" w:hint="eastAsia"/>
        </w:rPr>
        <w:br/>
      </w:r>
      <w:r w:rsidRPr="00C55825">
        <w:rPr>
          <w:rFonts w:ascii="Times New Roman" w:eastAsia="標楷體" w:hAnsi="Times New Roman" w:cs="Times New Roman"/>
        </w:rPr>
        <w:t>(A)</w:t>
      </w:r>
      <w:r w:rsidRPr="00C55825">
        <w:rPr>
          <w:rFonts w:ascii="Times New Roman" w:eastAsia="標楷體" w:hAnsi="標楷體" w:cs="Times New Roman"/>
        </w:rPr>
        <w:t>甲案會使毒品供給減少，供給線左移，交易價格提高，交易數量減少。</w:t>
      </w:r>
      <w:r w:rsidRPr="00C55825">
        <w:rPr>
          <w:rFonts w:ascii="Times New Roman" w:eastAsia="標楷體" w:hAnsi="Times New Roman" w:cs="Times New Roman"/>
        </w:rPr>
        <w:t>(B)</w:t>
      </w:r>
      <w:r w:rsidRPr="00C55825">
        <w:rPr>
          <w:rFonts w:ascii="Times New Roman" w:eastAsia="標楷體" w:hAnsi="標楷體" w:cs="Times New Roman"/>
        </w:rPr>
        <w:t>乙案會使毒品需求減少，需求線左移，交易價格降低，交易數量減少。</w:t>
      </w:r>
      <w:r w:rsidRPr="00C55825">
        <w:rPr>
          <w:rFonts w:ascii="Times New Roman" w:eastAsia="標楷體" w:hAnsi="Times New Roman" w:cs="Times New Roman"/>
        </w:rPr>
        <w:t>(C)</w:t>
      </w:r>
      <w:r w:rsidRPr="00C55825">
        <w:rPr>
          <w:rFonts w:ascii="Times New Roman" w:eastAsia="標楷體" w:hAnsi="標楷體" w:cs="Times New Roman"/>
        </w:rPr>
        <w:t>甲案會使毒品交易價格上漲，乙案會使毒品交易價格下降。</w:t>
      </w:r>
      <w:r w:rsidRPr="00C55825">
        <w:rPr>
          <w:rFonts w:ascii="Times New Roman" w:eastAsia="標楷體" w:hAnsi="Times New Roman" w:cs="Times New Roman"/>
        </w:rPr>
        <w:t>(D)</w:t>
      </w:r>
      <w:r w:rsidRPr="00C55825">
        <w:rPr>
          <w:rFonts w:ascii="Times New Roman" w:eastAsia="標楷體" w:hAnsi="標楷體" w:cs="Times New Roman"/>
        </w:rPr>
        <w:t>正確。</w:t>
      </w:r>
      <w:r w:rsidRPr="00C55825">
        <w:rPr>
          <w:rFonts w:ascii="Times New Roman" w:eastAsia="標楷體" w:hAnsi="Times New Roman" w:cs="Times New Roman"/>
        </w:rPr>
        <w:t>(E)</w:t>
      </w:r>
      <w:r w:rsidRPr="00C55825">
        <w:rPr>
          <w:rFonts w:ascii="Times New Roman" w:eastAsia="標楷體" w:hAnsi="標楷體" w:cs="Times New Roman"/>
        </w:rPr>
        <w:t>需求線會因乙案向左方移動。</w:t>
      </w:r>
    </w:p>
    <w:p w:rsidR="00B41E3F"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Pr="00062444">
        <w:rPr>
          <w:rFonts w:ascii="Times New Roman" w:eastAsia="標楷體" w:hAnsi="標楷體" w:cs="Times New Roman" w:hint="eastAsia"/>
        </w:rPr>
        <w:t>四</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CF4150">
        <w:rPr>
          <w:rFonts w:ascii="Times New Roman" w:eastAsia="標楷體" w:hAnsi="標楷體" w:cs="Times New Roman" w:hint="eastAsia"/>
        </w:rPr>
        <w:t>二</w:t>
      </w:r>
      <w:r w:rsidRPr="00062444">
        <w:rPr>
          <w:rFonts w:ascii="Times New Roman" w:eastAsia="標楷體" w:hAnsi="標楷體" w:cs="Times New Roman" w:hint="eastAsia"/>
        </w:rPr>
        <w:t>課「</w:t>
      </w:r>
      <w:r w:rsidR="00CF4150">
        <w:rPr>
          <w:rFonts w:ascii="Times New Roman" w:eastAsia="標楷體" w:hAnsi="標楷體" w:cs="Times New Roman" w:hint="eastAsia"/>
        </w:rPr>
        <w:t>市場均衡</w:t>
      </w:r>
      <w:r w:rsidRPr="00062444">
        <w:rPr>
          <w:rFonts w:ascii="Times New Roman" w:eastAsia="標楷體" w:hAnsi="標楷體" w:cs="Times New Roman" w:hint="eastAsia"/>
        </w:rPr>
        <w:t>」。</w:t>
      </w:r>
    </w:p>
    <w:p w:rsidR="004633A9" w:rsidRPr="00C9433F" w:rsidRDefault="004633A9" w:rsidP="004633A9">
      <w:pPr>
        <w:rPr>
          <w:rFonts w:ascii="Times New Roman" w:hAnsi="Times New Roman" w:cs="Times New Roman"/>
        </w:rPr>
      </w:pPr>
    </w:p>
    <w:p w:rsidR="00EA3D29" w:rsidRPr="00D668CA" w:rsidRDefault="00CC75E5" w:rsidP="00D668CA">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根據我國警政署</w:t>
      </w:r>
      <w:r w:rsidRPr="00D668CA">
        <w:rPr>
          <w:rFonts w:ascii="新細明體" w:eastAsia="新細明體" w:hAnsi="新細明體" w:cstheme="minorBidi"/>
          <w:kern w:val="2"/>
          <w:sz w:val="24"/>
          <w:szCs w:val="24"/>
          <w:lang w:val="en-US" w:bidi="ar-SA"/>
        </w:rPr>
        <w:t>2017</w:t>
      </w:r>
      <w:r w:rsidRPr="00D668CA">
        <w:rPr>
          <w:rFonts w:ascii="新細明體" w:eastAsia="新細明體" w:hAnsi="新細明體" w:cstheme="minorBidi" w:hint="eastAsia"/>
          <w:kern w:val="2"/>
          <w:sz w:val="24"/>
          <w:szCs w:val="24"/>
          <w:lang w:val="en-US" w:bidi="ar-SA"/>
        </w:rPr>
        <w:t>年統計，死亡車禍有</w:t>
      </w:r>
      <w:r w:rsidRPr="00D668CA">
        <w:rPr>
          <w:rFonts w:ascii="新細明體" w:eastAsia="新細明體" w:hAnsi="新細明體" w:cstheme="minorBidi"/>
          <w:kern w:val="2"/>
          <w:sz w:val="24"/>
          <w:szCs w:val="24"/>
          <w:lang w:val="en-US" w:bidi="ar-SA"/>
        </w:rPr>
        <w:t>94%</w:t>
      </w:r>
      <w:r w:rsidRPr="00D668CA">
        <w:rPr>
          <w:rFonts w:ascii="新細明體" w:eastAsia="新細明體" w:hAnsi="新細明體" w:cstheme="minorBidi" w:hint="eastAsia"/>
          <w:kern w:val="2"/>
          <w:sz w:val="24"/>
          <w:szCs w:val="24"/>
          <w:lang w:val="en-US" w:bidi="ar-SA"/>
        </w:rPr>
        <w:t>起因於「駕駛人過失」。若生產成本較高之「無人操作完全自動駕駛汽車」技術已經成熟，且極為安全可減少車禍事件的發生，此款汽車量產上市後，將比傳統汽車更受消費者喜愛。從上述內容推論，無人操作自動駕駛汽車將對市場造成哪些影響？</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(A)自動駕駛汽車的售價，將高於傳統汽車的價格</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(B)自動駕駛汽車的交易量，將低於傳統汽車的水準</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(C)整體社會福祉，會隨自動駕駛汽車的問世而降低</w:t>
      </w:r>
    </w:p>
    <w:p w:rsidR="005A3B9F" w:rsidRDefault="00CC75E5" w:rsidP="00D668CA">
      <w:pPr>
        <w:ind w:leftChars="157" w:left="377"/>
        <w:rPr>
          <w:rFonts w:ascii="新細明體" w:eastAsia="新細明體" w:hAnsi="新細明體"/>
          <w:szCs w:val="24"/>
        </w:rPr>
      </w:pPr>
      <w:r w:rsidRPr="00D668CA">
        <w:rPr>
          <w:rFonts w:ascii="新細明體" w:eastAsia="新細明體" w:hAnsi="新細明體"/>
          <w:szCs w:val="24"/>
        </w:rPr>
        <w:lastRenderedPageBreak/>
        <w:t>(D)自動駕駛汽車的需求線，將位在傳統汽車需求線的右方</w:t>
      </w:r>
    </w:p>
    <w:p w:rsidR="00AC78C4" w:rsidRPr="00B41C53" w:rsidRDefault="00CC75E5" w:rsidP="00D668CA">
      <w:pPr>
        <w:ind w:leftChars="157" w:left="377"/>
        <w:rPr>
          <w:rFonts w:ascii="新細明體" w:eastAsia="新細明體" w:hAnsi="新細明體"/>
          <w:szCs w:val="24"/>
        </w:rPr>
      </w:pPr>
      <w:r w:rsidRPr="00D668CA">
        <w:rPr>
          <w:rFonts w:ascii="新細明體" w:eastAsia="新細明體" w:hAnsi="新細明體"/>
          <w:szCs w:val="24"/>
        </w:rPr>
        <w:t>(E)因車禍引起的外部成本，會隨自動駕駛汽車問世而下降</w:t>
      </w:r>
    </w:p>
    <w:p w:rsidR="00062444" w:rsidRPr="00062444" w:rsidRDefault="00CF4150" w:rsidP="00062444">
      <w:pPr>
        <w:ind w:left="1080" w:hangingChars="450" w:hanging="1080"/>
        <w:rPr>
          <w:rFonts w:ascii="Times New Roman" w:eastAsia="標楷體" w:hAnsi="標楷體" w:cs="Times New Roman"/>
        </w:rPr>
      </w:pPr>
      <w:r>
        <w:rPr>
          <w:rFonts w:ascii="Times New Roman" w:eastAsia="標楷體" w:hAnsi="標楷體" w:cs="Times New Roman" w:hint="eastAsia"/>
          <w:noProof/>
        </w:rPr>
        <w:drawing>
          <wp:anchor distT="0" distB="0" distL="114300" distR="114300" simplePos="0" relativeHeight="251662336" behindDoc="0" locked="0" layoutInCell="1" allowOverlap="1">
            <wp:simplePos x="0" y="0"/>
            <wp:positionH relativeFrom="column">
              <wp:posOffset>704850</wp:posOffset>
            </wp:positionH>
            <wp:positionV relativeFrom="paragraph">
              <wp:posOffset>232410</wp:posOffset>
            </wp:positionV>
            <wp:extent cx="4632325" cy="244094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632325" cy="2440940"/>
                    </a:xfrm>
                    <a:prstGeom prst="rect">
                      <a:avLst/>
                    </a:prstGeom>
                    <a:noFill/>
                    <a:ln w="9525">
                      <a:noFill/>
                      <a:miter lim="800000"/>
                      <a:headEnd/>
                      <a:tailEnd/>
                    </a:ln>
                  </pic:spPr>
                </pic:pic>
              </a:graphicData>
            </a:graphic>
          </wp:anchor>
        </w:drawing>
      </w:r>
      <w:r w:rsidR="00062444"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062444" w:rsidRPr="00062444">
        <w:rPr>
          <w:rFonts w:ascii="Times New Roman" w:eastAsia="標楷體" w:hAnsi="標楷體" w:cs="Times New Roman" w:hint="eastAsia"/>
        </w:rPr>
        <w:t>A</w:t>
      </w:r>
      <w:r w:rsidR="00F07FA2">
        <w:rPr>
          <w:rFonts w:ascii="Times New Roman" w:eastAsia="標楷體" w:hAnsi="標楷體" w:cs="Times New Roman" w:hint="eastAsia"/>
        </w:rPr>
        <w:t>)</w:t>
      </w:r>
      <w:r>
        <w:rPr>
          <w:rFonts w:ascii="Times New Roman" w:eastAsia="標楷體" w:hAnsi="標楷體" w:cs="Times New Roman" w:hint="eastAsia"/>
        </w:rPr>
        <w:t>(D)</w:t>
      </w:r>
      <w:r w:rsidR="00F07FA2">
        <w:rPr>
          <w:rFonts w:ascii="Times New Roman" w:eastAsia="標楷體" w:hAnsi="標楷體" w:cs="Times New Roman" w:hint="eastAsia"/>
        </w:rPr>
        <w:t>(</w:t>
      </w:r>
      <w:r w:rsidR="00062444" w:rsidRPr="00062444">
        <w:rPr>
          <w:rFonts w:ascii="Times New Roman" w:eastAsia="標楷體" w:hAnsi="標楷體" w:cs="Times New Roman" w:hint="eastAsia"/>
        </w:rPr>
        <w:t>E</w:t>
      </w:r>
      <w:r w:rsidR="00F07FA2">
        <w:rPr>
          <w:rFonts w:ascii="Times New Roman" w:eastAsia="標楷體" w:hAnsi="標楷體" w:cs="Times New Roman" w:hint="eastAsia"/>
        </w:rPr>
        <w:t>)</w:t>
      </w:r>
    </w:p>
    <w:p w:rsidR="00062444"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【解析】：</w:t>
      </w:r>
      <w:r w:rsidR="00CF4150">
        <w:rPr>
          <w:rFonts w:ascii="Times New Roman" w:eastAsia="標楷體" w:hAnsi="標楷體" w:cs="Times New Roman"/>
        </w:rPr>
        <w:br/>
      </w:r>
      <w:r w:rsidR="00CF4150">
        <w:rPr>
          <w:rFonts w:ascii="Times New Roman" w:eastAsia="標楷體" w:hAnsi="標楷體" w:cs="Times New Roman" w:hint="eastAsia"/>
        </w:rPr>
        <w:br/>
      </w:r>
      <w:r w:rsidR="00CF4150">
        <w:rPr>
          <w:rFonts w:ascii="Times New Roman" w:eastAsia="標楷體" w:hAnsi="標楷體" w:cs="Times New Roman"/>
        </w:rPr>
        <w:br/>
      </w:r>
      <w:r w:rsidR="00CF4150">
        <w:rPr>
          <w:rFonts w:ascii="Times New Roman" w:eastAsia="標楷體" w:hAnsi="標楷體" w:cs="Times New Roman" w:hint="eastAsia"/>
        </w:rPr>
        <w:br/>
      </w:r>
      <w:r w:rsidR="00CF4150">
        <w:rPr>
          <w:rFonts w:ascii="Times New Roman" w:eastAsia="標楷體" w:hAnsi="標楷體" w:cs="Times New Roman"/>
        </w:rPr>
        <w:br/>
      </w:r>
      <w:r w:rsidR="00CF4150">
        <w:rPr>
          <w:rFonts w:ascii="Times New Roman" w:eastAsia="標楷體" w:hAnsi="標楷體" w:cs="Times New Roman" w:hint="eastAsia"/>
        </w:rPr>
        <w:br/>
      </w:r>
      <w:r w:rsidR="00CF4150">
        <w:rPr>
          <w:rFonts w:ascii="Times New Roman" w:eastAsia="標楷體" w:hAnsi="標楷體" w:cs="Times New Roman"/>
        </w:rPr>
        <w:br/>
      </w:r>
      <w:r w:rsidR="00CF4150">
        <w:rPr>
          <w:rFonts w:ascii="Times New Roman" w:eastAsia="標楷體" w:hAnsi="標楷體" w:cs="Times New Roman" w:hint="eastAsia"/>
        </w:rPr>
        <w:br/>
      </w:r>
      <w:r w:rsidR="00CF4150">
        <w:rPr>
          <w:rFonts w:ascii="Times New Roman" w:eastAsia="標楷體" w:hAnsi="標楷體" w:cs="Times New Roman"/>
        </w:rPr>
        <w:br/>
      </w:r>
      <w:r w:rsidR="00CF4150">
        <w:rPr>
          <w:rFonts w:ascii="Times New Roman" w:eastAsia="標楷體" w:hAnsi="標楷體" w:cs="Times New Roman" w:hint="eastAsia"/>
        </w:rPr>
        <w:br/>
      </w:r>
      <w:r w:rsidR="00CF4150">
        <w:rPr>
          <w:rFonts w:ascii="Times New Roman" w:eastAsia="標楷體" w:hAnsi="標楷體" w:cs="Times New Roman" w:hint="eastAsia"/>
        </w:rPr>
        <w:br/>
      </w:r>
      <w:r w:rsidR="00CF4150" w:rsidRPr="007C65EF">
        <w:rPr>
          <w:rFonts w:ascii="Times New Roman" w:eastAsia="標楷體" w:hAnsi="標楷體" w:cs="Times New Roman"/>
        </w:rPr>
        <w:t>生產成本較高將使自動駕駛汽車供給線位於傳統汽車供給線左方，但因安全性較高將使自動駕駛汽車需求線位於傳統汽車需求線右方，</w:t>
      </w:r>
      <w:r w:rsidR="00CF4150">
        <w:rPr>
          <w:rFonts w:ascii="Times New Roman" w:eastAsia="標楷體" w:hAnsi="標楷體" w:cs="Times New Roman"/>
        </w:rPr>
        <w:t>均衡後的結果必定使自動駕駛汽車的價格</w:t>
      </w:r>
      <w:r w:rsidR="00CF4150" w:rsidRPr="007C65EF">
        <w:rPr>
          <w:rFonts w:ascii="Times New Roman" w:eastAsia="標楷體" w:hAnsi="標楷體" w:cs="Times New Roman"/>
        </w:rPr>
        <w:t>高</w:t>
      </w:r>
      <w:r w:rsidR="00CF4150">
        <w:rPr>
          <w:rFonts w:ascii="Times New Roman" w:eastAsia="標楷體" w:hAnsi="標楷體" w:cs="Times New Roman"/>
        </w:rPr>
        <w:t>於傳統汽車</w:t>
      </w:r>
      <w:r w:rsidR="00CF4150" w:rsidRPr="007C65EF">
        <w:rPr>
          <w:rFonts w:ascii="Times New Roman" w:eastAsia="標楷體" w:hAnsi="標楷體" w:cs="Times New Roman"/>
        </w:rPr>
        <w:t>，</w:t>
      </w:r>
      <w:r w:rsidR="00CF4150" w:rsidRPr="007C65EF">
        <w:rPr>
          <w:rFonts w:ascii="Times New Roman" w:eastAsia="標楷體" w:hAnsi="Times New Roman" w:cs="Times New Roman"/>
        </w:rPr>
        <w:t>(A)</w:t>
      </w:r>
      <w:r w:rsidR="00CF4150">
        <w:rPr>
          <w:rFonts w:ascii="Times New Roman" w:eastAsia="標楷體" w:hAnsi="標楷體" w:cs="Times New Roman"/>
        </w:rPr>
        <w:t>正確；均衡後交易</w:t>
      </w:r>
      <w:r w:rsidR="00CF4150" w:rsidRPr="007C65EF">
        <w:rPr>
          <w:rFonts w:ascii="Times New Roman" w:eastAsia="標楷體" w:hAnsi="標楷體" w:cs="Times New Roman"/>
        </w:rPr>
        <w:t>量則視</w:t>
      </w:r>
      <w:r w:rsidR="00CF4150">
        <w:rPr>
          <w:rFonts w:ascii="Times New Roman" w:eastAsia="標楷體" w:hAnsi="標楷體" w:cs="Times New Roman"/>
        </w:rPr>
        <w:t>供給和需求變化幅度</w:t>
      </w:r>
      <w:r w:rsidR="00CF4150" w:rsidRPr="007C65EF">
        <w:rPr>
          <w:rFonts w:ascii="Times New Roman" w:eastAsia="標楷體" w:hAnsi="標楷體" w:cs="Times New Roman"/>
        </w:rPr>
        <w:t>而定，</w:t>
      </w:r>
      <w:r w:rsidR="00CF4150" w:rsidRPr="007C65EF">
        <w:rPr>
          <w:rFonts w:ascii="Times New Roman" w:eastAsia="標楷體" w:hAnsi="Times New Roman" w:cs="Times New Roman"/>
        </w:rPr>
        <w:t>(B)</w:t>
      </w:r>
      <w:r w:rsidR="00CF4150" w:rsidRPr="007C65EF">
        <w:rPr>
          <w:rFonts w:ascii="Times New Roman" w:eastAsia="標楷體" w:hAnsi="標楷體" w:cs="Times New Roman"/>
        </w:rPr>
        <w:t>錯誤。自動駕駛汽車透過較高的生產成本減少車禍發生，提高整體社會福祉，</w:t>
      </w:r>
      <w:r w:rsidR="00CF4150" w:rsidRPr="007C65EF">
        <w:rPr>
          <w:rFonts w:ascii="Times New Roman" w:eastAsia="標楷體" w:hAnsi="Times New Roman" w:cs="Times New Roman"/>
        </w:rPr>
        <w:t>(C)</w:t>
      </w:r>
      <w:r w:rsidR="00CF4150" w:rsidRPr="007C65EF">
        <w:rPr>
          <w:rFonts w:ascii="Times New Roman" w:eastAsia="標楷體" w:hAnsi="標楷體" w:cs="Times New Roman"/>
        </w:rPr>
        <w:t>錯誤。由題幹中「將比傳統汽車更受消費者喜愛」可推論消費者對自動駕駛汽車需求比傳統汽車高，自動駕駛汽車需求線位於傳統汽車需求線右方，</w:t>
      </w:r>
      <w:r w:rsidR="00CF4150" w:rsidRPr="007C65EF">
        <w:rPr>
          <w:rFonts w:ascii="Times New Roman" w:eastAsia="標楷體" w:hAnsi="Times New Roman" w:cs="Times New Roman"/>
        </w:rPr>
        <w:t>(D)</w:t>
      </w:r>
      <w:r w:rsidR="00CF4150" w:rsidRPr="007C65EF">
        <w:rPr>
          <w:rFonts w:ascii="Times New Roman" w:eastAsia="標楷體" w:hAnsi="標楷體" w:cs="Times New Roman"/>
        </w:rPr>
        <w:t>正確。自動駕駛汽車透過提高生產成本將外部成本內部化，車禍引起的外部成本將因此而下降，</w:t>
      </w:r>
      <w:r w:rsidR="00CF4150" w:rsidRPr="007C65EF">
        <w:rPr>
          <w:rFonts w:ascii="Times New Roman" w:eastAsia="標楷體" w:hAnsi="Times New Roman" w:cs="Times New Roman"/>
        </w:rPr>
        <w:t>(E)</w:t>
      </w:r>
      <w:r w:rsidR="00CF4150" w:rsidRPr="007C65EF">
        <w:rPr>
          <w:rFonts w:ascii="Times New Roman" w:eastAsia="標楷體" w:hAnsi="標楷體" w:cs="Times New Roman"/>
        </w:rPr>
        <w:t>正確。</w:t>
      </w:r>
    </w:p>
    <w:p w:rsidR="00B41E3F"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Pr="00062444">
        <w:rPr>
          <w:rFonts w:ascii="Times New Roman" w:eastAsia="標楷體" w:hAnsi="標楷體" w:cs="Times New Roman" w:hint="eastAsia"/>
        </w:rPr>
        <w:t>(</w:t>
      </w:r>
      <w:r w:rsidR="00CF4150">
        <w:rPr>
          <w:rFonts w:ascii="Times New Roman" w:eastAsia="標楷體" w:hAnsi="標楷體" w:cs="Times New Roman" w:hint="eastAsia"/>
        </w:rPr>
        <w:t>四</w:t>
      </w:r>
      <w:r w:rsidRPr="00062444">
        <w:rPr>
          <w:rFonts w:ascii="Times New Roman" w:eastAsia="標楷體" w:hAnsi="標楷體" w:cs="Times New Roman" w:hint="eastAsia"/>
        </w:rPr>
        <w:t>)</w:t>
      </w:r>
      <w:r w:rsidRPr="00062444">
        <w:rPr>
          <w:rFonts w:ascii="Times New Roman" w:eastAsia="標楷體" w:hAnsi="標楷體" w:cs="Times New Roman" w:hint="eastAsia"/>
        </w:rPr>
        <w:t>第</w:t>
      </w:r>
      <w:r w:rsidR="00CF4150">
        <w:rPr>
          <w:rFonts w:ascii="Times New Roman" w:eastAsia="標楷體" w:hAnsi="標楷體" w:cs="Times New Roman" w:hint="eastAsia"/>
        </w:rPr>
        <w:t>二</w:t>
      </w:r>
      <w:r w:rsidRPr="00062444">
        <w:rPr>
          <w:rFonts w:ascii="Times New Roman" w:eastAsia="標楷體" w:hAnsi="標楷體" w:cs="Times New Roman" w:hint="eastAsia"/>
        </w:rPr>
        <w:t>課「</w:t>
      </w:r>
      <w:r w:rsidR="00CF4150">
        <w:rPr>
          <w:rFonts w:ascii="Times New Roman" w:eastAsia="標楷體" w:hAnsi="標楷體" w:cs="Times New Roman" w:hint="eastAsia"/>
        </w:rPr>
        <w:t>市場均衡</w:t>
      </w:r>
      <w:r w:rsidR="00CF4150" w:rsidRPr="007C7DF1">
        <w:rPr>
          <w:rFonts w:ascii="Times New Roman" w:eastAsia="標楷體" w:hAnsi="標楷體" w:cs="Times New Roman" w:hint="eastAsia"/>
        </w:rPr>
        <w:t>」</w:t>
      </w:r>
      <w:r w:rsidR="00CF4150">
        <w:rPr>
          <w:rFonts w:ascii="Times New Roman" w:eastAsia="標楷體" w:hAnsi="標楷體" w:cs="Times New Roman" w:hint="eastAsia"/>
        </w:rPr>
        <w:t>、第五課「外部效果造成的市場失靈</w:t>
      </w:r>
      <w:r w:rsidR="00CF4150" w:rsidRPr="007C7DF1">
        <w:rPr>
          <w:rFonts w:ascii="Times New Roman" w:eastAsia="標楷體" w:hAnsi="標楷體" w:cs="Times New Roman" w:hint="eastAsia"/>
        </w:rPr>
        <w:t>」</w:t>
      </w:r>
      <w:r w:rsidRPr="00062444">
        <w:rPr>
          <w:rFonts w:ascii="Times New Roman" w:eastAsia="標楷體" w:hAnsi="標楷體" w:cs="Times New Roman" w:hint="eastAsia"/>
        </w:rPr>
        <w:t>。</w:t>
      </w:r>
    </w:p>
    <w:p w:rsidR="00787207" w:rsidRPr="00062444" w:rsidRDefault="00787207" w:rsidP="00062444">
      <w:pPr>
        <w:ind w:left="1080" w:hangingChars="450" w:hanging="1080"/>
        <w:rPr>
          <w:rFonts w:ascii="Times New Roman" w:eastAsia="標楷體" w:hAnsi="標楷體" w:cs="Times New Roman"/>
        </w:rPr>
      </w:pPr>
    </w:p>
    <w:p w:rsidR="008F2555" w:rsidRPr="008F2555" w:rsidRDefault="008F2555" w:rsidP="008F2555">
      <w:pPr>
        <w:pStyle w:val="Default"/>
        <w:rPr>
          <w:rFonts w:eastAsia="新細明體"/>
          <w:u w:val="single"/>
        </w:rPr>
      </w:pPr>
      <w:r w:rsidRPr="008F2555">
        <w:rPr>
          <w:rFonts w:eastAsia="新細明體" w:hint="eastAsia"/>
          <w:u w:val="single"/>
        </w:rPr>
        <w:t>46-47</w:t>
      </w:r>
      <w:r w:rsidRPr="008F2555">
        <w:rPr>
          <w:rFonts w:eastAsia="新細明體" w:hint="eastAsia"/>
          <w:u w:val="single"/>
        </w:rPr>
        <w:t>為題組</w:t>
      </w:r>
    </w:p>
    <w:p w:rsidR="002A189B" w:rsidRPr="00C9433F" w:rsidRDefault="00CC75E5" w:rsidP="008F2555">
      <w:pPr>
        <w:pStyle w:val="Default"/>
        <w:rPr>
          <w:rFonts w:eastAsia="標楷體"/>
        </w:rPr>
      </w:pPr>
      <w:r>
        <w:t>若颱風來襲，中央氣象局會發布颱風警報及動態訊息，提醒居民做好防颱準備。當暴風圈接近或登陸時，各縣市政府會視當地狀況決定是否停班停課，成立災害應變中心，撤離居民或提供沙包給居民各自利用。颱風過後，政府會對受災戶給予補助與救濟，並進行災區復原，例如重建堤防。也有民間團體舉辦活動為災區募款。若風災導致蔬果供應量不足，政府也會進口國外蔬果。</w:t>
      </w:r>
      <w:r>
        <w:t xml:space="preserve"> </w:t>
      </w:r>
    </w:p>
    <w:p w:rsidR="008F2555" w:rsidRPr="00D668CA"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上述各種政府措施或民間活動的相關事物，哪些具備公共財之性質？</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(A)防災沙包</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(B)募款款項</w:t>
      </w:r>
      <w:r w:rsidR="005A3B9F">
        <w:rPr>
          <w:rFonts w:ascii="新細明體" w:eastAsia="新細明體" w:hAnsi="新細明體" w:hint="eastAsia"/>
          <w:szCs w:val="24"/>
        </w:rPr>
        <w:t xml:space="preserve">        </w:t>
      </w:r>
      <w:r w:rsidRPr="00D668CA">
        <w:rPr>
          <w:rFonts w:ascii="新細明體" w:eastAsia="新細明體" w:hAnsi="新細明體"/>
          <w:szCs w:val="24"/>
        </w:rPr>
        <w:t>(C)重建的堤防</w:t>
      </w:r>
    </w:p>
    <w:p w:rsidR="00EA3D29"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(D)進口的蔬果</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(E)颱風動態預報</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417200" w:rsidRPr="007C7DF1">
        <w:rPr>
          <w:rFonts w:ascii="Times New Roman" w:eastAsia="標楷體" w:hAnsi="標楷體" w:cs="Times New Roman" w:hint="eastAsia"/>
        </w:rPr>
        <w:t>C</w:t>
      </w:r>
      <w:r w:rsidR="00417200">
        <w:rPr>
          <w:rFonts w:ascii="Times New Roman" w:eastAsia="標楷體" w:hAnsi="標楷體" w:cs="Times New Roman" w:hint="eastAsia"/>
        </w:rPr>
        <w:t>)(</w:t>
      </w:r>
      <w:r w:rsidR="00CF4150">
        <w:rPr>
          <w:rFonts w:ascii="Times New Roman" w:eastAsia="標楷體" w:hAnsi="標楷體" w:cs="Times New Roman" w:hint="eastAsia"/>
        </w:rPr>
        <w:t>E</w:t>
      </w:r>
      <w:r w:rsidR="00417200">
        <w:rPr>
          <w:rFonts w:ascii="Times New Roman" w:eastAsia="標楷體" w:hAnsi="標楷體" w:cs="Times New Roman" w:hint="eastAsia"/>
        </w:rPr>
        <w:t>)</w:t>
      </w:r>
    </w:p>
    <w:p w:rsidR="0044408D" w:rsidRPr="007C7DF1" w:rsidRDefault="0044408D" w:rsidP="00F61E9D">
      <w:pPr>
        <w:ind w:leftChars="-6" w:left="1104" w:rightChars="-50" w:right="-120" w:hangingChars="466" w:hanging="1118"/>
        <w:rPr>
          <w:rFonts w:ascii="Times New Roman" w:eastAsia="標楷體" w:hAnsi="標楷體" w:cs="Times New Roman"/>
        </w:rPr>
      </w:pPr>
      <w:r w:rsidRPr="007C7DF1">
        <w:rPr>
          <w:rFonts w:ascii="Times New Roman" w:eastAsia="標楷體" w:hAnsi="標楷體" w:cs="Times New Roman" w:hint="eastAsia"/>
        </w:rPr>
        <w:t>【解析】：</w:t>
      </w:r>
      <w:r w:rsidR="00CF4150" w:rsidRPr="00CB6001">
        <w:rPr>
          <w:rFonts w:ascii="Times New Roman" w:eastAsia="標楷體" w:hAnsi="Times New Roman" w:cs="Times New Roman"/>
        </w:rPr>
        <w:t>(A)(B)</w:t>
      </w:r>
      <w:r w:rsidR="00CF4150" w:rsidRPr="00CB6001">
        <w:rPr>
          <w:rFonts w:ascii="Times New Roman" w:eastAsia="標楷體" w:hAnsi="Times New Roman" w:cs="Times New Roman"/>
        </w:rPr>
        <w:t>防災沙包與募捐款項具有獨享性與無排他性，為準私有財。</w:t>
      </w:r>
      <w:r w:rsidR="00CF4150" w:rsidRPr="00CB6001">
        <w:rPr>
          <w:rFonts w:ascii="Times New Roman" w:eastAsia="標楷體" w:hAnsi="Times New Roman" w:cs="Times New Roman"/>
        </w:rPr>
        <w:t>(D)</w:t>
      </w:r>
      <w:r w:rsidR="00CF4150" w:rsidRPr="00CB6001">
        <w:rPr>
          <w:rFonts w:ascii="Times New Roman" w:eastAsia="標楷體" w:hAnsi="Times New Roman" w:cs="Times New Roman"/>
        </w:rPr>
        <w:t>蔬果具有獨享性與排他性，為私有財。</w:t>
      </w:r>
    </w:p>
    <w:p w:rsidR="004633A9" w:rsidRPr="00710E9B" w:rsidRDefault="0044408D" w:rsidP="00710E9B">
      <w:pPr>
        <w:ind w:leftChars="-6" w:left="1066" w:rightChars="-50" w:right="-120" w:hangingChars="450" w:hanging="1080"/>
        <w:rPr>
          <w:rFonts w:ascii="Times New Roman" w:eastAsia="標楷體" w:hAnsi="標楷體" w:cs="Times New Roman"/>
        </w:rPr>
      </w:pPr>
      <w:r w:rsidRPr="007C7DF1">
        <w:rPr>
          <w:rFonts w:ascii="Times New Roman" w:eastAsia="標楷體" w:hAnsi="標楷體" w:cs="Times New Roman" w:hint="eastAsia"/>
        </w:rPr>
        <w:lastRenderedPageBreak/>
        <w:t>【出處】：三民版公民與社會</w:t>
      </w:r>
      <w:r w:rsidRPr="007C7DF1">
        <w:rPr>
          <w:rFonts w:ascii="Times New Roman" w:eastAsia="標楷體" w:hAnsi="標楷體" w:cs="Times New Roman"/>
        </w:rPr>
        <w:t>(</w:t>
      </w:r>
      <w:r w:rsidR="00CF4150">
        <w:rPr>
          <w:rFonts w:ascii="Times New Roman" w:eastAsia="標楷體" w:hAnsi="標楷體" w:cs="Times New Roman" w:hint="eastAsia"/>
        </w:rPr>
        <w:t>四</w:t>
      </w:r>
      <w:r w:rsidRPr="007C7DF1">
        <w:rPr>
          <w:rFonts w:ascii="Times New Roman" w:eastAsia="標楷體" w:hAnsi="標楷體" w:cs="Times New Roman"/>
        </w:rPr>
        <w:t>)</w:t>
      </w:r>
      <w:r w:rsidRPr="007C7DF1">
        <w:rPr>
          <w:rFonts w:ascii="Times New Roman" w:eastAsia="標楷體" w:hAnsi="標楷體" w:cs="Times New Roman" w:hint="eastAsia"/>
        </w:rPr>
        <w:t>第</w:t>
      </w:r>
      <w:r w:rsidR="00CF4150">
        <w:rPr>
          <w:rFonts w:ascii="Times New Roman" w:eastAsia="標楷體" w:hAnsi="標楷體" w:cs="Times New Roman" w:hint="eastAsia"/>
        </w:rPr>
        <w:t>六</w:t>
      </w:r>
      <w:r w:rsidRPr="007C7DF1">
        <w:rPr>
          <w:rFonts w:ascii="Times New Roman" w:eastAsia="標楷體" w:hAnsi="標楷體" w:cs="Times New Roman" w:hint="eastAsia"/>
        </w:rPr>
        <w:t>課「</w:t>
      </w:r>
      <w:r w:rsidR="00CF4150" w:rsidRPr="00CB6001">
        <w:rPr>
          <w:rFonts w:ascii="Times New Roman" w:eastAsia="標楷體" w:hAnsi="Times New Roman" w:cs="Times New Roman"/>
        </w:rPr>
        <w:t>公共財與租稅</w:t>
      </w:r>
      <w:r w:rsidRPr="007C7DF1">
        <w:rPr>
          <w:rFonts w:ascii="Times New Roman" w:eastAsia="標楷體" w:hAnsi="標楷體" w:cs="Times New Roman" w:hint="eastAsia"/>
        </w:rPr>
        <w:t>」。</w:t>
      </w:r>
    </w:p>
    <w:p w:rsidR="001F07B0" w:rsidRPr="00C9433F" w:rsidRDefault="001F07B0" w:rsidP="000E61B1">
      <w:pPr>
        <w:rPr>
          <w:rFonts w:ascii="Times New Roman" w:hAnsi="Times New Roman" w:cs="Times New Roman"/>
        </w:rPr>
      </w:pPr>
    </w:p>
    <w:p w:rsidR="008F2555"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上述各項政府措施、民間活動或風災影響情形，是否計入當年度國內生產毛額（</w:t>
      </w:r>
      <w:r w:rsidRPr="00D668CA">
        <w:rPr>
          <w:rFonts w:ascii="新細明體" w:eastAsia="新細明體" w:hAnsi="新細明體" w:cstheme="minorBidi"/>
          <w:kern w:val="2"/>
          <w:sz w:val="24"/>
          <w:szCs w:val="24"/>
          <w:lang w:val="en-US" w:bidi="ar-SA"/>
        </w:rPr>
        <w:t>GDP</w:t>
      </w:r>
      <w:r w:rsidRPr="00D668CA">
        <w:rPr>
          <w:rFonts w:ascii="新細明體" w:eastAsia="新細明體" w:hAnsi="新細明體" w:cstheme="minorBidi" w:hint="eastAsia"/>
          <w:kern w:val="2"/>
          <w:sz w:val="24"/>
          <w:szCs w:val="24"/>
          <w:lang w:val="en-US" w:bidi="ar-SA"/>
        </w:rPr>
        <w:t>）的計算或對</w:t>
      </w:r>
      <w:r w:rsidRPr="00D668CA">
        <w:rPr>
          <w:rFonts w:ascii="新細明體" w:eastAsia="新細明體" w:hAnsi="新細明體" w:cstheme="minorBidi"/>
          <w:kern w:val="2"/>
          <w:sz w:val="24"/>
          <w:szCs w:val="24"/>
          <w:lang w:val="en-US" w:bidi="ar-SA"/>
        </w:rPr>
        <w:t>GDP</w:t>
      </w:r>
      <w:r w:rsidRPr="00D668CA">
        <w:rPr>
          <w:rFonts w:ascii="新細明體" w:eastAsia="新細明體" w:hAnsi="新細明體" w:cstheme="minorBidi" w:hint="eastAsia"/>
          <w:kern w:val="2"/>
          <w:sz w:val="24"/>
          <w:szCs w:val="24"/>
          <w:lang w:val="en-US" w:bidi="ar-SA"/>
        </w:rPr>
        <w:t>影響的敘述，哪些正確？</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(A)政府宣布停班停課不會影響GDP</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(B)政府對災區的重建支出會增加GDP</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(C)政府對受災戶的補助列入GDP計算</w:t>
      </w:r>
    </w:p>
    <w:p w:rsidR="005A3B9F"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(D)風災對蔬果供應量的影響會使GDP減少</w:t>
      </w:r>
    </w:p>
    <w:p w:rsidR="001F07B0"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(E)民間對受災戶的經費救濟不列入GDP計算</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CF4150">
        <w:rPr>
          <w:rFonts w:ascii="Times New Roman" w:eastAsia="標楷體" w:hAnsi="標楷體" w:cs="Times New Roman" w:hint="eastAsia"/>
        </w:rPr>
        <w:t>B</w:t>
      </w:r>
      <w:r w:rsidR="00417200">
        <w:rPr>
          <w:rFonts w:ascii="Times New Roman" w:eastAsia="標楷體" w:hAnsi="標楷體" w:cs="Times New Roman" w:hint="eastAsia"/>
        </w:rPr>
        <w:t>)(</w:t>
      </w:r>
      <w:r w:rsidRPr="007C7DF1">
        <w:rPr>
          <w:rFonts w:ascii="Times New Roman" w:eastAsia="標楷體" w:hAnsi="標楷體" w:cs="Times New Roman" w:hint="eastAsia"/>
        </w:rPr>
        <w:t>D</w:t>
      </w:r>
      <w:r w:rsidR="00417200">
        <w:rPr>
          <w:rFonts w:ascii="Times New Roman" w:eastAsia="標楷體" w:hAnsi="標楷體" w:cs="Times New Roman" w:hint="eastAsia"/>
        </w:rPr>
        <w:t>)(</w:t>
      </w:r>
      <w:r w:rsidRPr="007C7DF1">
        <w:rPr>
          <w:rFonts w:ascii="Times New Roman" w:eastAsia="標楷體" w:hAnsi="標楷體" w:cs="Times New Roman" w:hint="eastAsia"/>
        </w:rPr>
        <w:t>E</w:t>
      </w:r>
      <w:r w:rsidR="00417200">
        <w:rPr>
          <w:rFonts w:ascii="Times New Roman" w:eastAsia="標楷體" w:hAnsi="標楷體" w:cs="Times New Roman" w:hint="eastAsia"/>
        </w:rPr>
        <w:t>)</w:t>
      </w:r>
    </w:p>
    <w:p w:rsidR="0044408D" w:rsidRPr="007C7DF1" w:rsidRDefault="0044408D" w:rsidP="00F61E9D">
      <w:pPr>
        <w:ind w:leftChars="-6" w:left="1049" w:rightChars="-50" w:right="-120" w:hangingChars="443" w:hanging="1063"/>
        <w:rPr>
          <w:rFonts w:ascii="Times New Roman" w:eastAsia="標楷體" w:hAnsi="標楷體" w:cs="Times New Roman"/>
        </w:rPr>
      </w:pPr>
      <w:r w:rsidRPr="007C7DF1">
        <w:rPr>
          <w:rFonts w:ascii="Times New Roman" w:eastAsia="標楷體" w:hAnsi="標楷體" w:cs="Times New Roman" w:hint="eastAsia"/>
        </w:rPr>
        <w:t>【解析】：</w:t>
      </w:r>
      <w:r w:rsidR="00CF4150" w:rsidRPr="00CB6001">
        <w:rPr>
          <w:rFonts w:ascii="Times New Roman" w:eastAsia="標楷體" w:hAnsi="Times New Roman" w:cs="Times New Roman"/>
        </w:rPr>
        <w:t>(A)</w:t>
      </w:r>
      <w:r w:rsidR="00CF4150" w:rsidRPr="00CB6001">
        <w:rPr>
          <w:rFonts w:ascii="Times New Roman" w:eastAsia="標楷體" w:hAnsi="Times New Roman" w:cs="Times New Roman"/>
        </w:rPr>
        <w:t>停班停課會使當日的產值下降，影響</w:t>
      </w:r>
      <w:r w:rsidR="00CF4150" w:rsidRPr="00CB6001">
        <w:rPr>
          <w:rFonts w:ascii="Times New Roman" w:eastAsia="標楷體" w:hAnsi="Times New Roman" w:cs="Times New Roman"/>
        </w:rPr>
        <w:t>GDP</w:t>
      </w:r>
      <w:r w:rsidR="00CF4150" w:rsidRPr="00CB6001">
        <w:rPr>
          <w:rFonts w:ascii="Times New Roman" w:eastAsia="標楷體" w:hAnsi="Times New Roman" w:cs="Times New Roman"/>
        </w:rPr>
        <w:t>。</w:t>
      </w:r>
      <w:r w:rsidR="00CF4150" w:rsidRPr="00CB6001">
        <w:rPr>
          <w:rFonts w:ascii="Times New Roman" w:eastAsia="標楷體" w:hAnsi="Times New Roman" w:cs="Times New Roman"/>
        </w:rPr>
        <w:t>(C)</w:t>
      </w:r>
      <w:r w:rsidR="00CF4150" w:rsidRPr="00CB6001">
        <w:rPr>
          <w:rFonts w:ascii="Times New Roman" w:eastAsia="標楷體" w:hAnsi="Times New Roman" w:cs="Times New Roman"/>
        </w:rPr>
        <w:t>政府對災戶的補助並非用來購買最終產品，不計入</w:t>
      </w:r>
      <w:r w:rsidR="00CF4150" w:rsidRPr="00CB6001">
        <w:rPr>
          <w:rFonts w:ascii="Times New Roman" w:eastAsia="標楷體" w:hAnsi="Times New Roman" w:cs="Times New Roman"/>
        </w:rPr>
        <w:t>GDP</w:t>
      </w:r>
      <w:r w:rsidR="00CF4150" w:rsidRPr="00CB6001">
        <w:rPr>
          <w:rFonts w:ascii="Times New Roman" w:eastAsia="標楷體" w:hAnsi="Times New Roman" w:cs="Times New Roman"/>
        </w:rPr>
        <w:t>。</w:t>
      </w:r>
    </w:p>
    <w:p w:rsidR="00B41E3F" w:rsidRDefault="0044408D" w:rsidP="00710E9B">
      <w:pPr>
        <w:ind w:leftChars="-6" w:left="1066" w:rightChars="-50" w:right="-120" w:hangingChars="450" w:hanging="1080"/>
        <w:rPr>
          <w:rFonts w:ascii="Times New Roman" w:eastAsia="標楷體" w:hAnsi="標楷體" w:cs="Times New Roman"/>
        </w:rPr>
      </w:pPr>
      <w:r w:rsidRPr="007C7DF1">
        <w:rPr>
          <w:rFonts w:ascii="Times New Roman" w:eastAsia="標楷體" w:hAnsi="標楷體" w:cs="Times New Roman" w:hint="eastAsia"/>
        </w:rPr>
        <w:t>【出處】：三民版公民與社會</w:t>
      </w:r>
      <w:r w:rsidRPr="007C7DF1">
        <w:rPr>
          <w:rFonts w:ascii="Times New Roman" w:eastAsia="標楷體" w:hAnsi="標楷體" w:cs="Times New Roman" w:hint="eastAsia"/>
        </w:rPr>
        <w:t>(</w:t>
      </w:r>
      <w:r w:rsidR="00CF4150">
        <w:rPr>
          <w:rFonts w:ascii="Times New Roman" w:eastAsia="標楷體" w:hAnsi="標楷體" w:cs="Times New Roman" w:hint="eastAsia"/>
        </w:rPr>
        <w:t>四</w:t>
      </w:r>
      <w:r w:rsidRPr="007C7DF1">
        <w:rPr>
          <w:rFonts w:ascii="Times New Roman" w:eastAsia="標楷體" w:hAnsi="標楷體" w:cs="Times New Roman" w:hint="eastAsia"/>
        </w:rPr>
        <w:t>)</w:t>
      </w:r>
      <w:r w:rsidRPr="007C7DF1">
        <w:rPr>
          <w:rFonts w:ascii="Times New Roman" w:eastAsia="標楷體" w:hAnsi="標楷體" w:cs="Times New Roman" w:hint="eastAsia"/>
        </w:rPr>
        <w:t>第</w:t>
      </w:r>
      <w:r w:rsidR="00CF4150">
        <w:rPr>
          <w:rFonts w:ascii="Times New Roman" w:eastAsia="標楷體" w:hAnsi="標楷體" w:cs="Times New Roman" w:hint="eastAsia"/>
        </w:rPr>
        <w:t>四</w:t>
      </w:r>
      <w:r w:rsidRPr="007C7DF1">
        <w:rPr>
          <w:rFonts w:ascii="Times New Roman" w:eastAsia="標楷體" w:hAnsi="標楷體" w:cs="Times New Roman" w:hint="eastAsia"/>
        </w:rPr>
        <w:t>課「</w:t>
      </w:r>
      <w:r w:rsidR="00CF4150" w:rsidRPr="00CB6001">
        <w:rPr>
          <w:rFonts w:ascii="Times New Roman" w:eastAsia="標楷體" w:hAnsi="Times New Roman" w:cs="Times New Roman"/>
        </w:rPr>
        <w:t>永續發展的經濟課題</w:t>
      </w:r>
      <w:r w:rsidRPr="007C7DF1">
        <w:rPr>
          <w:rFonts w:ascii="Times New Roman" w:eastAsia="標楷體" w:hAnsi="標楷體" w:cs="Times New Roman" w:hint="eastAsia"/>
        </w:rPr>
        <w:t>」。</w:t>
      </w:r>
    </w:p>
    <w:p w:rsidR="00787207" w:rsidRPr="00C9433F" w:rsidRDefault="00787207" w:rsidP="007C7DF1">
      <w:pPr>
        <w:ind w:left="1080" w:hangingChars="450" w:hanging="1080"/>
        <w:rPr>
          <w:rFonts w:ascii="Times New Roman" w:hAnsi="Times New Roman" w:cs="Times New Roman"/>
        </w:rPr>
      </w:pPr>
    </w:p>
    <w:p w:rsidR="001F07B0" w:rsidRDefault="008F2555" w:rsidP="001F07B0">
      <w:pPr>
        <w:rPr>
          <w:rFonts w:ascii="Times New Roman" w:hAnsi="Times New Roman" w:cs="Times New Roman"/>
          <w:u w:val="single"/>
        </w:rPr>
      </w:pPr>
      <w:r w:rsidRPr="00C9433F">
        <w:rPr>
          <w:rFonts w:ascii="Times New Roman" w:hAnsi="Times New Roman" w:cs="Times New Roman"/>
          <w:u w:val="single"/>
        </w:rPr>
        <w:t>4</w:t>
      </w:r>
      <w:r>
        <w:rPr>
          <w:rFonts w:ascii="Times New Roman" w:hAnsi="Times New Roman" w:cs="Times New Roman" w:hint="eastAsia"/>
          <w:u w:val="single"/>
        </w:rPr>
        <w:t>8</w:t>
      </w:r>
      <w:r w:rsidRPr="00C9433F">
        <w:rPr>
          <w:rFonts w:ascii="Times New Roman" w:hAnsi="Times New Roman" w:cs="Times New Roman"/>
          <w:u w:val="single"/>
        </w:rPr>
        <w:t>-50</w:t>
      </w:r>
      <w:r w:rsidRPr="00C9433F">
        <w:rPr>
          <w:rFonts w:ascii="Times New Roman" w:hAnsi="Times New Roman" w:cs="Times New Roman"/>
          <w:u w:val="single"/>
        </w:rPr>
        <w:t>為題組</w:t>
      </w:r>
    </w:p>
    <w:p w:rsidR="005A3B9F" w:rsidRDefault="00CC75E5" w:rsidP="008F2555">
      <w:r>
        <w:t>有鑑於社會貧富差距問題日漸嚴重，某國電視台邀請五位來賓表達各自的見解。對於今後政府應該扮演的角色，五位發言摘要如下：</w:t>
      </w:r>
    </w:p>
    <w:p w:rsidR="005A3B9F" w:rsidRDefault="00CC75E5" w:rsidP="008F2555">
      <w:r>
        <w:t>甲：提高資本利得稅率及法定最低工資，且要求本國、外國所有廠商，皆須達到國際勞工公約保障勞工的合理基準。</w:t>
      </w:r>
    </w:p>
    <w:p w:rsidR="005A3B9F" w:rsidRDefault="00CC75E5" w:rsidP="008F2555">
      <w:r>
        <w:t>乙：維護市場競爭，取消關稅保護與稅賦補貼，淘汰無競爭力的產業，鼓勵企業創新以擴大社會福祉。</w:t>
      </w:r>
    </w:p>
    <w:p w:rsidR="005A3B9F" w:rsidRDefault="00CC75E5" w:rsidP="008F2555">
      <w:r>
        <w:t>丙：訂定法律將廠商生產過程的外部成本內部化以減少汙染排放；與國際非政府組織合作，訂定永續發展的目標。</w:t>
      </w:r>
    </w:p>
    <w:p w:rsidR="005A3B9F" w:rsidRDefault="00CC75E5" w:rsidP="008F2555">
      <w:r>
        <w:t>丁：透過增稅擴展財源，增加福利支出占政府總支出的比率，以照顧低收入國民，</w:t>
      </w:r>
      <w:r>
        <w:t xml:space="preserve"> </w:t>
      </w:r>
      <w:r>
        <w:t>提高幼兒津貼及全民健保給付。</w:t>
      </w:r>
    </w:p>
    <w:p w:rsidR="008F2555" w:rsidRPr="008F2555" w:rsidRDefault="00CC75E5" w:rsidP="008F2555">
      <w:pPr>
        <w:rPr>
          <w:rFonts w:ascii="Times New Roman" w:hAnsi="Times New Roman" w:cs="Times New Roman"/>
        </w:rPr>
      </w:pPr>
      <w:r>
        <w:t>戊：解除勞動力、資本、以及商品跨國流動的管制，允許外資、外勞、外國商品與服務皆能自由進出本國市場。</w:t>
      </w:r>
      <w:r>
        <w:t xml:space="preserve"> </w:t>
      </w:r>
    </w:p>
    <w:p w:rsidR="008F2555"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依據題文，哪些來賓的觀點屬於常見的社會主義立場？</w:t>
      </w:r>
    </w:p>
    <w:p w:rsidR="001F07B0" w:rsidRPr="00B41C53" w:rsidRDefault="00CC75E5" w:rsidP="00B41C53">
      <w:pPr>
        <w:ind w:leftChars="157" w:left="377"/>
        <w:rPr>
          <w:rFonts w:ascii="新細明體" w:eastAsia="新細明體" w:hAnsi="新細明體"/>
          <w:szCs w:val="24"/>
        </w:rPr>
      </w:pPr>
      <w:r w:rsidRPr="00D668CA">
        <w:rPr>
          <w:rFonts w:ascii="新細明體" w:eastAsia="新細明體" w:hAnsi="新細明體"/>
          <w:szCs w:val="24"/>
        </w:rPr>
        <w:t>(A)甲</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(B)乙</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(C)丙</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(D)丁</w:t>
      </w:r>
      <w:r w:rsidR="005A3B9F">
        <w:rPr>
          <w:rFonts w:ascii="新細明體" w:eastAsia="新細明體" w:hAnsi="新細明體" w:hint="eastAsia"/>
          <w:szCs w:val="24"/>
        </w:rPr>
        <w:t xml:space="preserve">         </w:t>
      </w:r>
      <w:r w:rsidRPr="00D668CA">
        <w:rPr>
          <w:rFonts w:ascii="新細明體" w:eastAsia="新細明體" w:hAnsi="新細明體"/>
          <w:szCs w:val="24"/>
        </w:rPr>
        <w:t xml:space="preserve"> (E)戊</w:t>
      </w:r>
    </w:p>
    <w:p w:rsidR="0044408D" w:rsidRPr="007C7DF1" w:rsidRDefault="0044408D" w:rsidP="007C7DF1">
      <w:pPr>
        <w:ind w:left="1080" w:hangingChars="450" w:hanging="1080"/>
        <w:rPr>
          <w:rFonts w:ascii="Times New Roman" w:eastAsia="標楷體" w:hAnsi="標楷體" w:cs="Times New Roman"/>
        </w:rPr>
      </w:pPr>
      <w:r w:rsidRPr="007C7DF1">
        <w:rPr>
          <w:rFonts w:ascii="Times New Roman" w:eastAsia="標楷體" w:hAnsi="標楷體" w:cs="Times New Roman" w:hint="eastAsia"/>
        </w:rPr>
        <w:t>【答案】：</w:t>
      </w:r>
      <w:r w:rsidR="00417200">
        <w:rPr>
          <w:rFonts w:ascii="Times New Roman" w:eastAsia="標楷體" w:hAnsi="標楷體" w:cs="Times New Roman" w:hint="eastAsia"/>
        </w:rPr>
        <w:t>(</w:t>
      </w:r>
      <w:r w:rsidR="001210CC">
        <w:rPr>
          <w:rFonts w:ascii="Times New Roman" w:eastAsia="標楷體" w:hAnsi="標楷體" w:cs="Times New Roman" w:hint="eastAsia"/>
        </w:rPr>
        <w:t>A</w:t>
      </w:r>
      <w:r w:rsidR="00417200">
        <w:rPr>
          <w:rFonts w:ascii="Times New Roman" w:eastAsia="標楷體" w:hAnsi="標楷體" w:cs="Times New Roman" w:hint="eastAsia"/>
        </w:rPr>
        <w:t>)(</w:t>
      </w:r>
      <w:r w:rsidRPr="007C7DF1">
        <w:rPr>
          <w:rFonts w:ascii="Times New Roman" w:eastAsia="標楷體" w:hAnsi="標楷體" w:cs="Times New Roman" w:hint="eastAsia"/>
        </w:rPr>
        <w:t>D</w:t>
      </w:r>
      <w:r w:rsidR="00417200">
        <w:rPr>
          <w:rFonts w:ascii="Times New Roman" w:eastAsia="標楷體" w:hAnsi="標楷體" w:cs="Times New Roman" w:hint="eastAsia"/>
        </w:rPr>
        <w:t>)</w:t>
      </w:r>
    </w:p>
    <w:p w:rsidR="0044408D" w:rsidRPr="007C7DF1" w:rsidRDefault="0044408D" w:rsidP="00A11C5A">
      <w:pPr>
        <w:ind w:leftChars="-6" w:left="1119" w:rightChars="-50" w:right="-120" w:hangingChars="472" w:hanging="1133"/>
        <w:rPr>
          <w:rFonts w:ascii="Times New Roman" w:eastAsia="標楷體" w:hAnsi="標楷體" w:cs="Times New Roman"/>
        </w:rPr>
      </w:pPr>
      <w:r w:rsidRPr="007C7DF1">
        <w:rPr>
          <w:rFonts w:ascii="Times New Roman" w:eastAsia="標楷體" w:hAnsi="標楷體" w:cs="Times New Roman" w:hint="eastAsia"/>
        </w:rPr>
        <w:t>【解析】：</w:t>
      </w:r>
      <w:r w:rsidR="001210CC" w:rsidRPr="00E430C1">
        <w:rPr>
          <w:rFonts w:ascii="Times New Roman" w:eastAsia="標楷體" w:hAnsi="標楷體" w:cs="Times New Roman" w:hint="eastAsia"/>
        </w:rPr>
        <w:t>(A)</w:t>
      </w:r>
      <w:r w:rsidR="001210CC" w:rsidRPr="00E430C1">
        <w:rPr>
          <w:rFonts w:ascii="Times New Roman" w:eastAsia="標楷體" w:hAnsi="標楷體" w:cs="Times New Roman" w:hint="eastAsia"/>
        </w:rPr>
        <w:t>從提高資本利得稅、訂定勞工基本保障可看出甲的主張偏向保障勞工，注重財富重分配的性質，屬於典型的社會主義主張。</w:t>
      </w:r>
      <w:r w:rsidR="001210CC" w:rsidRPr="00E430C1">
        <w:rPr>
          <w:rFonts w:ascii="Times New Roman" w:eastAsia="標楷體" w:hAnsi="標楷體" w:cs="Times New Roman" w:hint="eastAsia"/>
        </w:rPr>
        <w:t>(B)</w:t>
      </w:r>
      <w:r w:rsidR="001210CC" w:rsidRPr="00E430C1">
        <w:rPr>
          <w:rFonts w:ascii="Times New Roman" w:eastAsia="標楷體" w:hAnsi="標楷體" w:cs="Times New Roman" w:hint="eastAsia"/>
        </w:rPr>
        <w:t>維護市場競爭與取消關稅保護可知乙贊同自由市場，較偏向自由放任的經濟政策，與社會主義的經濟政策主張對立。</w:t>
      </w:r>
      <w:r w:rsidR="001210CC" w:rsidRPr="00E430C1">
        <w:rPr>
          <w:rFonts w:ascii="Times New Roman" w:eastAsia="標楷體" w:hAnsi="標楷體" w:cs="Times New Roman" w:hint="eastAsia"/>
        </w:rPr>
        <w:t>(C)</w:t>
      </w:r>
      <w:r w:rsidR="001210CC" w:rsidRPr="00E430C1">
        <w:rPr>
          <w:rFonts w:ascii="Times New Roman" w:eastAsia="標楷體" w:hAnsi="標楷體" w:cs="Times New Roman" w:hint="eastAsia"/>
        </w:rPr>
        <w:t>丙的主張強調減少污染排放與永續發展，屬於生態主義保障自然環境的意識形態。</w:t>
      </w:r>
      <w:r w:rsidR="001210CC" w:rsidRPr="00E430C1">
        <w:rPr>
          <w:rFonts w:ascii="Times New Roman" w:eastAsia="標楷體" w:hAnsi="標楷體" w:cs="Times New Roman" w:hint="eastAsia"/>
        </w:rPr>
        <w:t>(D)</w:t>
      </w:r>
      <w:r w:rsidR="001210CC" w:rsidRPr="00E430C1">
        <w:rPr>
          <w:rFonts w:ascii="Times New Roman" w:eastAsia="標楷體" w:hAnsi="標楷體" w:cs="Times New Roman" w:hint="eastAsia"/>
        </w:rPr>
        <w:t>丁呼籲提高政府福利支出，落實照顧低收入戶與全民健保等社會福利，屬於社會主義之主張。</w:t>
      </w:r>
      <w:r w:rsidR="001210CC" w:rsidRPr="00E430C1">
        <w:rPr>
          <w:rFonts w:ascii="Times New Roman" w:eastAsia="標楷體" w:hAnsi="標楷體" w:cs="Times New Roman" w:hint="eastAsia"/>
        </w:rPr>
        <w:t>(E)</w:t>
      </w:r>
      <w:r w:rsidR="001210CC" w:rsidRPr="00E430C1">
        <w:rPr>
          <w:rFonts w:ascii="Times New Roman" w:eastAsia="標楷體" w:hAnsi="標楷體" w:cs="Times New Roman" w:hint="eastAsia"/>
        </w:rPr>
        <w:t>允許外資、外勞與外國商品與服務自由流動，屬於自由主義市場經濟政策，非社會主義政策。</w:t>
      </w:r>
    </w:p>
    <w:p w:rsidR="001F07B0" w:rsidRPr="00710E9B" w:rsidRDefault="0044408D" w:rsidP="00E430C1">
      <w:pPr>
        <w:ind w:leftChars="-6" w:left="1035" w:rightChars="-50" w:right="-120" w:hangingChars="437" w:hanging="1049"/>
        <w:rPr>
          <w:rFonts w:ascii="Times New Roman" w:eastAsia="標楷體" w:hAnsi="標楷體" w:cs="Times New Roman"/>
        </w:rPr>
      </w:pPr>
      <w:r w:rsidRPr="007C7DF1">
        <w:rPr>
          <w:rFonts w:ascii="Times New Roman" w:eastAsia="標楷體" w:hAnsi="標楷體" w:cs="Times New Roman" w:hint="eastAsia"/>
        </w:rPr>
        <w:lastRenderedPageBreak/>
        <w:t>【出處】：三民版選修公民與社會</w:t>
      </w:r>
      <w:r w:rsidRPr="007C7DF1">
        <w:rPr>
          <w:rFonts w:ascii="Times New Roman" w:eastAsia="標楷體" w:hAnsi="標楷體" w:cs="Times New Roman"/>
        </w:rPr>
        <w:t>(</w:t>
      </w:r>
      <w:r w:rsidR="001210CC">
        <w:rPr>
          <w:rFonts w:ascii="Times New Roman" w:eastAsia="標楷體" w:hAnsi="標楷體" w:cs="Times New Roman" w:hint="eastAsia"/>
        </w:rPr>
        <w:t>下</w:t>
      </w:r>
      <w:r w:rsidRPr="007C7DF1">
        <w:rPr>
          <w:rFonts w:ascii="Times New Roman" w:eastAsia="標楷體" w:hAnsi="標楷體" w:cs="Times New Roman"/>
        </w:rPr>
        <w:t>)</w:t>
      </w:r>
      <w:r w:rsidRPr="007C7DF1">
        <w:rPr>
          <w:rFonts w:ascii="Times New Roman" w:eastAsia="標楷體" w:hAnsi="標楷體" w:cs="Times New Roman" w:hint="eastAsia"/>
        </w:rPr>
        <w:t>第</w:t>
      </w:r>
      <w:r w:rsidR="001210CC">
        <w:rPr>
          <w:rFonts w:ascii="Times New Roman" w:eastAsia="標楷體" w:hAnsi="標楷體" w:cs="Times New Roman" w:hint="eastAsia"/>
        </w:rPr>
        <w:t>三</w:t>
      </w:r>
      <w:r w:rsidRPr="007C7DF1">
        <w:rPr>
          <w:rFonts w:ascii="Times New Roman" w:eastAsia="標楷體" w:hAnsi="標楷體" w:cs="Times New Roman" w:hint="eastAsia"/>
        </w:rPr>
        <w:t>課「</w:t>
      </w:r>
      <w:r w:rsidR="001210CC" w:rsidRPr="00E430C1">
        <w:rPr>
          <w:rFonts w:ascii="Times New Roman" w:eastAsia="標楷體" w:hAnsi="標楷體" w:cs="Times New Roman" w:hint="eastAsia"/>
        </w:rPr>
        <w:t>世界主要的意識形態</w:t>
      </w:r>
      <w:r w:rsidRPr="007C7DF1">
        <w:rPr>
          <w:rFonts w:ascii="Times New Roman" w:eastAsia="標楷體" w:hAnsi="標楷體" w:cs="Times New Roman" w:hint="eastAsia"/>
        </w:rPr>
        <w:t>」。</w:t>
      </w:r>
    </w:p>
    <w:p w:rsidR="000E61B1" w:rsidRPr="00C9433F" w:rsidRDefault="000E61B1" w:rsidP="000E61B1">
      <w:pPr>
        <w:rPr>
          <w:rFonts w:ascii="Times New Roman" w:hAnsi="Times New Roman" w:cs="Times New Roman"/>
          <w:u w:val="single"/>
        </w:rPr>
      </w:pPr>
    </w:p>
    <w:p w:rsidR="008F2555"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依據題文，哪些來賓的觀點支持世界貿易組織（</w:t>
      </w:r>
      <w:r w:rsidRPr="00D668CA">
        <w:rPr>
          <w:rFonts w:ascii="新細明體" w:eastAsia="新細明體" w:hAnsi="新細明體" w:cstheme="minorBidi"/>
          <w:kern w:val="2"/>
          <w:sz w:val="24"/>
          <w:szCs w:val="24"/>
          <w:lang w:val="en-US" w:bidi="ar-SA"/>
        </w:rPr>
        <w:t>WTO</w:t>
      </w:r>
      <w:r w:rsidRPr="00D668CA">
        <w:rPr>
          <w:rFonts w:ascii="新細明體" w:eastAsia="新細明體" w:hAnsi="新細明體" w:cstheme="minorBidi" w:hint="eastAsia"/>
          <w:kern w:val="2"/>
          <w:sz w:val="24"/>
          <w:szCs w:val="24"/>
          <w:lang w:val="en-US" w:bidi="ar-SA"/>
        </w:rPr>
        <w:t>）的目標？</w:t>
      </w:r>
      <w:r>
        <w:t xml:space="preserve"> </w:t>
      </w:r>
    </w:p>
    <w:p w:rsidR="00B41C53" w:rsidRDefault="005A3B9F" w:rsidP="00B41C53">
      <w:pPr>
        <w:ind w:leftChars="157" w:left="377"/>
        <w:rPr>
          <w:rFonts w:ascii="新細明體" w:eastAsia="新細明體" w:hAnsi="新細明體"/>
          <w:szCs w:val="24"/>
        </w:rPr>
      </w:pPr>
      <w:r w:rsidRPr="00D668CA">
        <w:rPr>
          <w:rFonts w:ascii="新細明體" w:eastAsia="新細明體" w:hAnsi="新細明體"/>
          <w:szCs w:val="24"/>
        </w:rPr>
        <w:t>(A)甲</w:t>
      </w:r>
      <w:r>
        <w:rPr>
          <w:rFonts w:ascii="新細明體" w:eastAsia="新細明體" w:hAnsi="新細明體" w:hint="eastAsia"/>
          <w:szCs w:val="24"/>
        </w:rPr>
        <w:t xml:space="preserve">         </w:t>
      </w:r>
      <w:r w:rsidRPr="00D668CA">
        <w:rPr>
          <w:rFonts w:ascii="新細明體" w:eastAsia="新細明體" w:hAnsi="新細明體"/>
          <w:szCs w:val="24"/>
        </w:rPr>
        <w:t xml:space="preserve"> (B)乙</w:t>
      </w:r>
      <w:r>
        <w:rPr>
          <w:rFonts w:ascii="新細明體" w:eastAsia="新細明體" w:hAnsi="新細明體" w:hint="eastAsia"/>
          <w:szCs w:val="24"/>
        </w:rPr>
        <w:t xml:space="preserve">         </w:t>
      </w:r>
      <w:r w:rsidRPr="00D668CA">
        <w:rPr>
          <w:rFonts w:ascii="新細明體" w:eastAsia="新細明體" w:hAnsi="新細明體"/>
          <w:szCs w:val="24"/>
        </w:rPr>
        <w:t xml:space="preserve"> (C)丙</w:t>
      </w:r>
      <w:r>
        <w:rPr>
          <w:rFonts w:ascii="新細明體" w:eastAsia="新細明體" w:hAnsi="新細明體" w:hint="eastAsia"/>
          <w:szCs w:val="24"/>
        </w:rPr>
        <w:t xml:space="preserve">         </w:t>
      </w:r>
      <w:r w:rsidRPr="00D668CA">
        <w:rPr>
          <w:rFonts w:ascii="新細明體" w:eastAsia="新細明體" w:hAnsi="新細明體"/>
          <w:szCs w:val="24"/>
        </w:rPr>
        <w:t xml:space="preserve"> (D)丁</w:t>
      </w:r>
      <w:r>
        <w:rPr>
          <w:rFonts w:ascii="新細明體" w:eastAsia="新細明體" w:hAnsi="新細明體" w:hint="eastAsia"/>
          <w:szCs w:val="24"/>
        </w:rPr>
        <w:t xml:space="preserve">         </w:t>
      </w:r>
      <w:r w:rsidRPr="00D668CA">
        <w:rPr>
          <w:rFonts w:ascii="新細明體" w:eastAsia="新細明體" w:hAnsi="新細明體"/>
          <w:szCs w:val="24"/>
        </w:rPr>
        <w:t xml:space="preserve"> (E)戊</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F07FA2">
        <w:rPr>
          <w:rFonts w:ascii="Times New Roman" w:eastAsia="標楷體" w:hAnsi="標楷體" w:cs="Times New Roman" w:hint="eastAsia"/>
        </w:rPr>
        <w:t>(</w:t>
      </w:r>
      <w:r w:rsidR="00CF4150">
        <w:rPr>
          <w:rFonts w:ascii="Times New Roman" w:eastAsia="標楷體" w:hAnsi="標楷體" w:cs="Times New Roman" w:hint="eastAsia"/>
        </w:rPr>
        <w:t>B</w:t>
      </w:r>
      <w:r w:rsidR="00F07FA2">
        <w:rPr>
          <w:rFonts w:ascii="Times New Roman" w:eastAsia="標楷體" w:hAnsi="標楷體" w:cs="Times New Roman" w:hint="eastAsia"/>
        </w:rPr>
        <w:t>)(</w:t>
      </w:r>
      <w:r w:rsidRPr="00062444">
        <w:rPr>
          <w:rFonts w:ascii="Times New Roman" w:eastAsia="標楷體" w:hAnsi="標楷體" w:cs="Times New Roman" w:hint="eastAsia"/>
        </w:rPr>
        <w:t>E</w:t>
      </w:r>
      <w:r w:rsidR="00F07FA2">
        <w:rPr>
          <w:rFonts w:ascii="Times New Roman" w:eastAsia="標楷體" w:hAnsi="標楷體" w:cs="Times New Roman" w:hint="eastAsia"/>
        </w:rPr>
        <w:t>)</w:t>
      </w:r>
    </w:p>
    <w:p w:rsidR="00062444" w:rsidRPr="00062444" w:rsidRDefault="00062444" w:rsidP="00F61E9D">
      <w:pPr>
        <w:ind w:leftChars="-5" w:left="1092" w:rightChars="-50" w:right="-120" w:hangingChars="460" w:hanging="1104"/>
        <w:rPr>
          <w:rFonts w:ascii="Times New Roman" w:eastAsia="標楷體" w:hAnsi="標楷體" w:cs="Times New Roman"/>
        </w:rPr>
      </w:pPr>
      <w:r w:rsidRPr="00062444">
        <w:rPr>
          <w:rFonts w:ascii="Times New Roman" w:eastAsia="標楷體" w:hAnsi="標楷體" w:cs="Times New Roman" w:hint="eastAsia"/>
        </w:rPr>
        <w:t>【解析】：</w:t>
      </w:r>
      <w:r w:rsidR="00CF4150" w:rsidRPr="00A607DE">
        <w:rPr>
          <w:rFonts w:ascii="Times New Roman" w:eastAsia="標楷體" w:hAnsi="標楷體" w:cs="Times New Roman"/>
        </w:rPr>
        <w:t>世界貿易組織（</w:t>
      </w:r>
      <w:r w:rsidR="00CF4150" w:rsidRPr="00A607DE">
        <w:rPr>
          <w:rFonts w:ascii="Times New Roman" w:eastAsia="標楷體" w:hAnsi="Times New Roman" w:cs="Times New Roman"/>
        </w:rPr>
        <w:t>WTO</w:t>
      </w:r>
      <w:r w:rsidR="00CF4150">
        <w:rPr>
          <w:rFonts w:ascii="Times New Roman" w:eastAsia="標楷體" w:hAnsi="標楷體" w:cs="Times New Roman"/>
        </w:rPr>
        <w:t>）的目標是建立自由、公平、穩定的國際貿易體系，具體作法是促成各國開放市場、降低關稅、去除非關稅貿易障礙等</w:t>
      </w:r>
      <w:r w:rsidR="00CF4150" w:rsidRPr="00A607DE">
        <w:rPr>
          <w:rFonts w:ascii="Times New Roman" w:eastAsia="標楷體" w:hAnsi="標楷體" w:cs="Times New Roman"/>
        </w:rPr>
        <w:t>，乙、戊的觀點較貼近世界貿易組織的目標。</w:t>
      </w:r>
    </w:p>
    <w:p w:rsidR="00B41E3F" w:rsidRPr="00062444" w:rsidRDefault="00062444" w:rsidP="00710E9B">
      <w:pPr>
        <w:ind w:leftChars="-6" w:left="1066" w:rightChars="-50" w:right="-120" w:hangingChars="450" w:hanging="1080"/>
        <w:rPr>
          <w:rFonts w:ascii="Times New Roman" w:eastAsia="標楷體" w:hAnsi="標楷體" w:cs="Times New Roman"/>
        </w:rPr>
      </w:pPr>
      <w:r w:rsidRPr="00062444">
        <w:rPr>
          <w:rFonts w:ascii="Times New Roman" w:eastAsia="標楷體" w:hAnsi="標楷體" w:cs="Times New Roman" w:hint="eastAsia"/>
        </w:rPr>
        <w:t>【出處】：三民版公民與社會</w:t>
      </w:r>
      <w:r w:rsidR="00F07FA2">
        <w:rPr>
          <w:rFonts w:ascii="Times New Roman" w:eastAsia="標楷體" w:hAnsi="標楷體" w:cs="Times New Roman" w:hint="eastAsia"/>
        </w:rPr>
        <w:t>(</w:t>
      </w:r>
      <w:r w:rsidR="00CF4150">
        <w:rPr>
          <w:rFonts w:ascii="Times New Roman" w:eastAsia="標楷體" w:hAnsi="標楷體" w:cs="Times New Roman" w:hint="eastAsia"/>
        </w:rPr>
        <w:t>四</w:t>
      </w:r>
      <w:r w:rsidR="00F07FA2">
        <w:rPr>
          <w:rFonts w:ascii="Times New Roman" w:eastAsia="標楷體" w:hAnsi="標楷體" w:cs="Times New Roman" w:hint="eastAsia"/>
        </w:rPr>
        <w:t>)</w:t>
      </w:r>
      <w:r w:rsidRPr="00062444">
        <w:rPr>
          <w:rFonts w:ascii="Times New Roman" w:eastAsia="標楷體" w:hAnsi="標楷體" w:cs="Times New Roman" w:hint="eastAsia"/>
        </w:rPr>
        <w:t>第</w:t>
      </w:r>
      <w:r w:rsidR="00CF4150">
        <w:rPr>
          <w:rFonts w:ascii="Times New Roman" w:eastAsia="標楷體" w:hAnsi="標楷體" w:cs="Times New Roman" w:hint="eastAsia"/>
        </w:rPr>
        <w:t>三</w:t>
      </w:r>
      <w:r w:rsidRPr="00062444">
        <w:rPr>
          <w:rFonts w:ascii="Times New Roman" w:eastAsia="標楷體" w:hAnsi="標楷體" w:cs="Times New Roman" w:hint="eastAsia"/>
        </w:rPr>
        <w:t>課「</w:t>
      </w:r>
      <w:r w:rsidR="00CF4150">
        <w:rPr>
          <w:rFonts w:ascii="Times New Roman" w:eastAsia="標楷體" w:hAnsi="標楷體" w:cs="Times New Roman" w:hint="eastAsia"/>
        </w:rPr>
        <w:t>經濟全球化</w:t>
      </w:r>
      <w:r w:rsidRPr="00062444">
        <w:rPr>
          <w:rFonts w:ascii="Times New Roman" w:eastAsia="標楷體" w:hAnsi="標楷體" w:cs="Times New Roman" w:hint="eastAsia"/>
        </w:rPr>
        <w:t>」。</w:t>
      </w:r>
    </w:p>
    <w:p w:rsidR="008E2C52" w:rsidRPr="00710E9B" w:rsidRDefault="008E2C52" w:rsidP="00710E9B">
      <w:pPr>
        <w:ind w:leftChars="-6" w:left="1066" w:rightChars="-50" w:right="-120" w:hangingChars="450" w:hanging="1080"/>
        <w:rPr>
          <w:rFonts w:ascii="Times New Roman" w:eastAsia="標楷體" w:hAnsi="標楷體" w:cs="Times New Roman"/>
        </w:rPr>
      </w:pPr>
    </w:p>
    <w:p w:rsidR="008F2555" w:rsidRPr="00D43A40" w:rsidRDefault="00CC75E5" w:rsidP="00D43A40">
      <w:pPr>
        <w:pStyle w:val="af1"/>
        <w:numPr>
          <w:ilvl w:val="0"/>
          <w:numId w:val="3"/>
        </w:numPr>
        <w:rPr>
          <w:rFonts w:ascii="新細明體" w:eastAsia="新細明體" w:hAnsi="新細明體" w:cstheme="minorBidi"/>
          <w:kern w:val="2"/>
          <w:sz w:val="24"/>
          <w:szCs w:val="24"/>
          <w:lang w:val="en-US" w:bidi="ar-SA"/>
        </w:rPr>
      </w:pPr>
      <w:r w:rsidRPr="00D668CA">
        <w:rPr>
          <w:rFonts w:ascii="新細明體" w:eastAsia="新細明體" w:hAnsi="新細明體" w:cstheme="minorBidi" w:hint="eastAsia"/>
          <w:kern w:val="2"/>
          <w:sz w:val="24"/>
          <w:szCs w:val="24"/>
          <w:lang w:val="en-US" w:bidi="ar-SA"/>
        </w:rPr>
        <w:t>依據題文，哪些來賓的觀點呼應了「另類全球化」的主張？</w:t>
      </w:r>
    </w:p>
    <w:p w:rsidR="000E61B1" w:rsidRPr="00B41C53" w:rsidRDefault="005A3B9F" w:rsidP="00B41C53">
      <w:pPr>
        <w:ind w:leftChars="157" w:left="377" w:rightChars="-100" w:right="-240"/>
        <w:rPr>
          <w:rFonts w:ascii="新細明體" w:eastAsia="新細明體" w:hAnsi="新細明體"/>
          <w:szCs w:val="24"/>
        </w:rPr>
      </w:pPr>
      <w:r w:rsidRPr="00D668CA">
        <w:rPr>
          <w:rFonts w:ascii="新細明體" w:eastAsia="新細明體" w:hAnsi="新細明體"/>
          <w:szCs w:val="24"/>
        </w:rPr>
        <w:t>(A)甲</w:t>
      </w:r>
      <w:r>
        <w:rPr>
          <w:rFonts w:ascii="新細明體" w:eastAsia="新細明體" w:hAnsi="新細明體" w:hint="eastAsia"/>
          <w:szCs w:val="24"/>
        </w:rPr>
        <w:t xml:space="preserve">         </w:t>
      </w:r>
      <w:r w:rsidRPr="00D668CA">
        <w:rPr>
          <w:rFonts w:ascii="新細明體" w:eastAsia="新細明體" w:hAnsi="新細明體"/>
          <w:szCs w:val="24"/>
        </w:rPr>
        <w:t xml:space="preserve"> (B)乙</w:t>
      </w:r>
      <w:r>
        <w:rPr>
          <w:rFonts w:ascii="新細明體" w:eastAsia="新細明體" w:hAnsi="新細明體" w:hint="eastAsia"/>
          <w:szCs w:val="24"/>
        </w:rPr>
        <w:t xml:space="preserve">         </w:t>
      </w:r>
      <w:r w:rsidRPr="00D668CA">
        <w:rPr>
          <w:rFonts w:ascii="新細明體" w:eastAsia="新細明體" w:hAnsi="新細明體"/>
          <w:szCs w:val="24"/>
        </w:rPr>
        <w:t xml:space="preserve"> (C)丙</w:t>
      </w:r>
      <w:r>
        <w:rPr>
          <w:rFonts w:ascii="新細明體" w:eastAsia="新細明體" w:hAnsi="新細明體" w:hint="eastAsia"/>
          <w:szCs w:val="24"/>
        </w:rPr>
        <w:t xml:space="preserve">         </w:t>
      </w:r>
      <w:r w:rsidRPr="00D668CA">
        <w:rPr>
          <w:rFonts w:ascii="新細明體" w:eastAsia="新細明體" w:hAnsi="新細明體"/>
          <w:szCs w:val="24"/>
        </w:rPr>
        <w:t xml:space="preserve"> (D)丁</w:t>
      </w:r>
      <w:r>
        <w:rPr>
          <w:rFonts w:ascii="新細明體" w:eastAsia="新細明體" w:hAnsi="新細明體" w:hint="eastAsia"/>
          <w:szCs w:val="24"/>
        </w:rPr>
        <w:t xml:space="preserve">         </w:t>
      </w:r>
      <w:r w:rsidRPr="00D668CA">
        <w:rPr>
          <w:rFonts w:ascii="新細明體" w:eastAsia="新細明體" w:hAnsi="新細明體"/>
          <w:szCs w:val="24"/>
        </w:rPr>
        <w:t xml:space="preserve"> (E)戊</w:t>
      </w:r>
    </w:p>
    <w:p w:rsidR="00062444" w:rsidRPr="00062444" w:rsidRDefault="00062444" w:rsidP="00062444">
      <w:pPr>
        <w:ind w:left="1080" w:hangingChars="450" w:hanging="1080"/>
        <w:rPr>
          <w:rFonts w:ascii="Times New Roman" w:eastAsia="標楷體" w:hAnsi="標楷體" w:cs="Times New Roman"/>
        </w:rPr>
      </w:pPr>
      <w:r w:rsidRPr="00062444">
        <w:rPr>
          <w:rFonts w:ascii="Times New Roman" w:eastAsia="標楷體" w:hAnsi="標楷體" w:cs="Times New Roman" w:hint="eastAsia"/>
        </w:rPr>
        <w:t>【答案】</w:t>
      </w:r>
      <w:r w:rsidR="00E430C1">
        <w:rPr>
          <w:rFonts w:ascii="Times New Roman" w:eastAsia="標楷體" w:hAnsi="標楷體" w:cs="Times New Roman" w:hint="eastAsia"/>
        </w:rPr>
        <w:t>：</w:t>
      </w:r>
      <w:r w:rsidR="00F07FA2">
        <w:rPr>
          <w:rFonts w:ascii="Times New Roman" w:eastAsia="標楷體" w:hAnsi="標楷體" w:cs="Times New Roman" w:hint="eastAsia"/>
        </w:rPr>
        <w:t>(</w:t>
      </w:r>
      <w:r w:rsidRPr="00062444">
        <w:rPr>
          <w:rFonts w:ascii="Times New Roman" w:eastAsia="標楷體" w:hAnsi="標楷體" w:cs="Times New Roman" w:hint="eastAsia"/>
        </w:rPr>
        <w:t>A</w:t>
      </w:r>
      <w:r w:rsidR="00F07FA2">
        <w:rPr>
          <w:rFonts w:ascii="Times New Roman" w:eastAsia="標楷體" w:hAnsi="標楷體" w:cs="Times New Roman" w:hint="eastAsia"/>
        </w:rPr>
        <w:t>)(</w:t>
      </w:r>
      <w:r w:rsidR="00EE2079">
        <w:rPr>
          <w:rFonts w:ascii="Times New Roman" w:eastAsia="標楷體" w:hAnsi="標楷體" w:cs="Times New Roman" w:hint="eastAsia"/>
        </w:rPr>
        <w:t>C</w:t>
      </w:r>
      <w:r w:rsidR="00F07FA2">
        <w:rPr>
          <w:rFonts w:ascii="Times New Roman" w:eastAsia="標楷體" w:hAnsi="標楷體" w:cs="Times New Roman" w:hint="eastAsia"/>
        </w:rPr>
        <w:t>)</w:t>
      </w:r>
    </w:p>
    <w:p w:rsidR="00062444"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【解析】</w:t>
      </w:r>
      <w:r w:rsidR="00E430C1">
        <w:rPr>
          <w:rFonts w:ascii="Times New Roman" w:eastAsia="標楷體" w:hAnsi="標楷體" w:cs="Times New Roman" w:hint="eastAsia"/>
        </w:rPr>
        <w:t>：</w:t>
      </w:r>
      <w:r w:rsidR="00EE2079" w:rsidRPr="00E430C1">
        <w:rPr>
          <w:rFonts w:ascii="Times New Roman" w:eastAsia="標楷體" w:hAnsi="標楷體" w:cs="Times New Roman" w:hint="eastAsia"/>
        </w:rPr>
        <w:t>另類全球化主張捍衛人權與正義價值，試圖解決全球化產生的問題與風險，</w:t>
      </w:r>
      <w:r w:rsidR="00EE2079" w:rsidRPr="00E430C1">
        <w:rPr>
          <w:rFonts w:ascii="Times New Roman" w:eastAsia="標楷體" w:hAnsi="標楷體" w:cs="Times New Roman" w:hint="eastAsia"/>
        </w:rPr>
        <w:t>(A)(C)</w:t>
      </w:r>
      <w:r w:rsidR="00EE2079" w:rsidRPr="00E430C1">
        <w:rPr>
          <w:rFonts w:ascii="Times New Roman" w:eastAsia="標楷體" w:hAnsi="標楷體" w:cs="Times New Roman" w:hint="eastAsia"/>
        </w:rPr>
        <w:t>甲、丙的觀點符合另類全球化的主張。</w:t>
      </w:r>
      <w:r w:rsidR="00EE2079" w:rsidRPr="00E430C1">
        <w:rPr>
          <w:rFonts w:ascii="Times New Roman" w:eastAsia="標楷體" w:hAnsi="標楷體" w:cs="Times New Roman" w:hint="eastAsia"/>
        </w:rPr>
        <w:t>(B)(E)</w:t>
      </w:r>
      <w:r w:rsidR="00EE2079" w:rsidRPr="00E430C1">
        <w:rPr>
          <w:rFonts w:ascii="Times New Roman" w:eastAsia="標楷體" w:hAnsi="標楷體" w:cs="Times New Roman" w:hint="eastAsia"/>
        </w:rPr>
        <w:t>乙、戊的觀點較支持全球化下的自由貿易。</w:t>
      </w:r>
      <w:r w:rsidR="00EE2079" w:rsidRPr="00E430C1">
        <w:rPr>
          <w:rFonts w:ascii="Times New Roman" w:eastAsia="標楷體" w:hAnsi="標楷體" w:cs="Times New Roman" w:hint="eastAsia"/>
        </w:rPr>
        <w:t>(D)</w:t>
      </w:r>
      <w:r w:rsidR="00EE2079" w:rsidRPr="00E430C1">
        <w:rPr>
          <w:rFonts w:ascii="Times New Roman" w:eastAsia="標楷體" w:hAnsi="標楷體" w:cs="Times New Roman" w:hint="eastAsia"/>
        </w:rPr>
        <w:t>丁的觀點強調政府應擴大社會福利，與全球化較無關聯。</w:t>
      </w:r>
    </w:p>
    <w:p w:rsidR="00B41E3F" w:rsidRPr="00062444" w:rsidRDefault="00062444" w:rsidP="00E430C1">
      <w:pPr>
        <w:ind w:leftChars="-6" w:left="1035" w:rightChars="-50" w:right="-120" w:hangingChars="437" w:hanging="1049"/>
        <w:rPr>
          <w:rFonts w:ascii="Times New Roman" w:eastAsia="標楷體" w:hAnsi="標楷體" w:cs="Times New Roman"/>
        </w:rPr>
      </w:pPr>
      <w:r w:rsidRPr="00062444">
        <w:rPr>
          <w:rFonts w:ascii="Times New Roman" w:eastAsia="標楷體" w:hAnsi="標楷體" w:cs="Times New Roman" w:hint="eastAsia"/>
        </w:rPr>
        <w:t>【出處】：三民版公民與社會</w:t>
      </w:r>
      <w:r w:rsidR="00EE2079">
        <w:rPr>
          <w:rFonts w:ascii="Times New Roman" w:eastAsia="標楷體" w:hAnsi="標楷體" w:cs="Times New Roman" w:hint="eastAsia"/>
        </w:rPr>
        <w:t>(</w:t>
      </w:r>
      <w:r w:rsidR="00EE2079">
        <w:rPr>
          <w:rFonts w:ascii="Times New Roman" w:eastAsia="標楷體" w:hAnsi="標楷體" w:cs="Times New Roman" w:hint="eastAsia"/>
        </w:rPr>
        <w:t>一</w:t>
      </w:r>
      <w:r w:rsidR="00EE2079">
        <w:rPr>
          <w:rFonts w:ascii="Times New Roman" w:eastAsia="標楷體" w:hAnsi="標楷體" w:cs="Times New Roman" w:hint="eastAsia"/>
        </w:rPr>
        <w:t>)</w:t>
      </w:r>
      <w:r w:rsidRPr="00062444">
        <w:rPr>
          <w:rFonts w:ascii="Times New Roman" w:eastAsia="標楷體" w:hAnsi="標楷體" w:cs="Times New Roman" w:hint="eastAsia"/>
        </w:rPr>
        <w:t>第</w:t>
      </w:r>
      <w:r w:rsidR="00EE2079">
        <w:rPr>
          <w:rFonts w:ascii="Times New Roman" w:eastAsia="標楷體" w:hAnsi="標楷體" w:cs="Times New Roman" w:hint="eastAsia"/>
        </w:rPr>
        <w:t>八</w:t>
      </w:r>
      <w:r w:rsidRPr="00062444">
        <w:rPr>
          <w:rFonts w:ascii="Times New Roman" w:eastAsia="標楷體" w:hAnsi="標楷體" w:cs="Times New Roman" w:hint="eastAsia"/>
        </w:rPr>
        <w:t>課「</w:t>
      </w:r>
      <w:r w:rsidR="00EE2079" w:rsidRPr="00E430C1">
        <w:rPr>
          <w:rFonts w:ascii="Times New Roman" w:eastAsia="標楷體" w:hAnsi="標楷體" w:cs="Times New Roman" w:hint="eastAsia"/>
        </w:rPr>
        <w:t>多元文化社會與全球化</w:t>
      </w:r>
      <w:r w:rsidRPr="00062444">
        <w:rPr>
          <w:rFonts w:ascii="Times New Roman" w:eastAsia="標楷體" w:hAnsi="標楷體" w:cs="Times New Roman" w:hint="eastAsia"/>
        </w:rPr>
        <w:t>」。</w:t>
      </w:r>
    </w:p>
    <w:p w:rsidR="00EC1FD9" w:rsidRPr="00710E9B" w:rsidRDefault="00EC1FD9" w:rsidP="00E430C1">
      <w:pPr>
        <w:ind w:leftChars="-6" w:left="1035" w:rightChars="-50" w:right="-120" w:hangingChars="437" w:hanging="1049"/>
        <w:rPr>
          <w:rFonts w:ascii="Times New Roman" w:eastAsia="標楷體" w:hAnsi="標楷體" w:cs="Times New Roman"/>
        </w:rPr>
      </w:pPr>
    </w:p>
    <w:sectPr w:rsidR="00EC1FD9" w:rsidRPr="00710E9B" w:rsidSect="00A53B71">
      <w:headerReference w:type="even" r:id="rId13"/>
      <w:headerReference w:type="default" r:id="rId14"/>
      <w:footerReference w:type="even" r:id="rId15"/>
      <w:footerReference w:type="default" r:id="rId16"/>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C6" w:rsidRDefault="00536AC6" w:rsidP="00FC468D">
      <w:r>
        <w:separator/>
      </w:r>
    </w:p>
  </w:endnote>
  <w:endnote w:type="continuationSeparator" w:id="0">
    <w:p w:rsidR="00536AC6" w:rsidRDefault="00536AC6" w:rsidP="00FC4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Times New Roman"/>
    <w:charset w:val="00"/>
    <w:family w:val="roman"/>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209501"/>
      <w:docPartObj>
        <w:docPartGallery w:val="Page Numbers (Bottom of Page)"/>
        <w:docPartUnique/>
      </w:docPartObj>
    </w:sdtPr>
    <w:sdtContent>
      <w:p w:rsidR="00536AC6" w:rsidRDefault="0081773F" w:rsidP="0037368F">
        <w:pPr>
          <w:pStyle w:val="ad"/>
          <w:jc w:val="center"/>
        </w:pPr>
        <w:fldSimple w:instr=" PAGE   \* MERGEFORMAT ">
          <w:r w:rsidR="00AB6908" w:rsidRPr="00AB6908">
            <w:rPr>
              <w:noProof/>
              <w:lang w:val="zh-TW"/>
            </w:rPr>
            <w:t>2</w:t>
          </w:r>
        </w:fldSimple>
      </w:p>
    </w:sdtContent>
  </w:sdt>
  <w:p w:rsidR="00536AC6" w:rsidRDefault="00536AC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571672"/>
      <w:docPartObj>
        <w:docPartGallery w:val="Page Numbers (Bottom of Page)"/>
        <w:docPartUnique/>
      </w:docPartObj>
    </w:sdtPr>
    <w:sdtContent>
      <w:p w:rsidR="00536AC6" w:rsidRDefault="0081773F">
        <w:pPr>
          <w:pStyle w:val="ad"/>
          <w:jc w:val="center"/>
        </w:pPr>
        <w:fldSimple w:instr=" PAGE   \* MERGEFORMAT ">
          <w:r w:rsidR="00AB6908" w:rsidRPr="00AB6908">
            <w:rPr>
              <w:noProof/>
              <w:lang w:val="zh-TW"/>
            </w:rPr>
            <w:t>1</w:t>
          </w:r>
        </w:fldSimple>
      </w:p>
    </w:sdtContent>
  </w:sdt>
  <w:p w:rsidR="00536AC6" w:rsidRDefault="00536A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C6" w:rsidRDefault="00536AC6" w:rsidP="00FC468D">
      <w:r>
        <w:separator/>
      </w:r>
    </w:p>
  </w:footnote>
  <w:footnote w:type="continuationSeparator" w:id="0">
    <w:p w:rsidR="00536AC6" w:rsidRDefault="00536AC6" w:rsidP="00FC4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C6" w:rsidRPr="00D94EB9" w:rsidRDefault="00536AC6" w:rsidP="00A53B71">
    <w:pPr>
      <w:pStyle w:val="ab"/>
      <w:rPr>
        <w:u w:val="single"/>
      </w:rPr>
    </w:pPr>
    <w:r w:rsidRPr="00D94EB9">
      <w:rPr>
        <w:rFonts w:hint="eastAsia"/>
        <w:u w:val="single"/>
      </w:rPr>
      <w:t>■</w:t>
    </w:r>
    <w:r w:rsidRPr="00D94EB9">
      <w:rPr>
        <w:rFonts w:hint="eastAsia"/>
        <w:u w:val="single"/>
      </w:rPr>
      <w:t>1</w:t>
    </w:r>
    <w:r>
      <w:rPr>
        <w:rFonts w:hint="eastAsia"/>
        <w:u w:val="single"/>
      </w:rPr>
      <w:t>10</w:t>
    </w:r>
    <w:r w:rsidRPr="00D94EB9">
      <w:rPr>
        <w:rFonts w:hint="eastAsia"/>
        <w:u w:val="single"/>
      </w:rPr>
      <w:t>學年度指定科目考試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C6" w:rsidRPr="00D94EB9" w:rsidRDefault="00536AC6" w:rsidP="00D94EB9">
    <w:pPr>
      <w:pStyle w:val="ab"/>
      <w:jc w:val="right"/>
      <w:rPr>
        <w:u w:val="single"/>
      </w:rPr>
    </w:pPr>
    <w:r w:rsidRPr="00D94EB9">
      <w:rPr>
        <w:rFonts w:hint="eastAsia"/>
        <w:u w:val="single"/>
      </w:rPr>
      <w:t>公民與社會考科試題詳解與分析■</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E46CA"/>
    <w:multiLevelType w:val="hybridMultilevel"/>
    <w:tmpl w:val="C81C57AC"/>
    <w:lvl w:ilvl="0" w:tplc="EDB48FCA">
      <w:start w:val="1"/>
      <w:numFmt w:val="decimal"/>
      <w:lvlText w:val="%1."/>
      <w:lvlJc w:val="left"/>
      <w:pPr>
        <w:ind w:left="534" w:hanging="360"/>
      </w:pPr>
      <w:rPr>
        <w:rFonts w:ascii="Times New Roman" w:eastAsia="Times New Roman" w:hAnsi="Times New Roman" w:cs="Times New Roman" w:hint="default"/>
        <w:spacing w:val="0"/>
        <w:w w:val="100"/>
        <w:sz w:val="22"/>
        <w:szCs w:val="22"/>
        <w:lang w:val="zh-TW" w:eastAsia="zh-TW" w:bidi="zh-TW"/>
      </w:rPr>
    </w:lvl>
    <w:lvl w:ilvl="1" w:tplc="9D7AD3F0">
      <w:start w:val="1"/>
      <w:numFmt w:val="upperLetter"/>
      <w:lvlText w:val="(%2)"/>
      <w:lvlJc w:val="left"/>
      <w:pPr>
        <w:ind w:left="517" w:hanging="353"/>
      </w:pPr>
      <w:rPr>
        <w:rFonts w:ascii="Times New Roman" w:eastAsia="Times New Roman" w:hAnsi="Times New Roman" w:cs="Times New Roman" w:hint="default"/>
        <w:spacing w:val="13"/>
        <w:w w:val="100"/>
        <w:sz w:val="20"/>
        <w:szCs w:val="20"/>
        <w:lang w:val="zh-TW" w:eastAsia="zh-TW" w:bidi="zh-TW"/>
      </w:rPr>
    </w:lvl>
    <w:lvl w:ilvl="2" w:tplc="234808C8">
      <w:numFmt w:val="bullet"/>
      <w:lvlText w:val="•"/>
      <w:lvlJc w:val="left"/>
      <w:pPr>
        <w:ind w:left="540" w:hanging="353"/>
      </w:pPr>
      <w:rPr>
        <w:rFonts w:hint="default"/>
        <w:lang w:val="zh-TW" w:eastAsia="zh-TW" w:bidi="zh-TW"/>
      </w:rPr>
    </w:lvl>
    <w:lvl w:ilvl="3" w:tplc="62BAD762">
      <w:numFmt w:val="bullet"/>
      <w:lvlText w:val="•"/>
      <w:lvlJc w:val="left"/>
      <w:pPr>
        <w:ind w:left="860" w:hanging="353"/>
      </w:pPr>
      <w:rPr>
        <w:rFonts w:hint="default"/>
        <w:lang w:val="zh-TW" w:eastAsia="zh-TW" w:bidi="zh-TW"/>
      </w:rPr>
    </w:lvl>
    <w:lvl w:ilvl="4" w:tplc="7E98F6D8">
      <w:numFmt w:val="bullet"/>
      <w:lvlText w:val="•"/>
      <w:lvlJc w:val="left"/>
      <w:pPr>
        <w:ind w:left="880" w:hanging="353"/>
      </w:pPr>
      <w:rPr>
        <w:rFonts w:hint="default"/>
        <w:lang w:val="zh-TW" w:eastAsia="zh-TW" w:bidi="zh-TW"/>
      </w:rPr>
    </w:lvl>
    <w:lvl w:ilvl="5" w:tplc="407AF1E8">
      <w:numFmt w:val="bullet"/>
      <w:lvlText w:val="•"/>
      <w:lvlJc w:val="left"/>
      <w:pPr>
        <w:ind w:left="900" w:hanging="353"/>
      </w:pPr>
      <w:rPr>
        <w:rFonts w:hint="default"/>
        <w:lang w:val="zh-TW" w:eastAsia="zh-TW" w:bidi="zh-TW"/>
      </w:rPr>
    </w:lvl>
    <w:lvl w:ilvl="6" w:tplc="E3C490AC">
      <w:numFmt w:val="bullet"/>
      <w:lvlText w:val="•"/>
      <w:lvlJc w:val="left"/>
      <w:pPr>
        <w:ind w:left="2668" w:hanging="353"/>
      </w:pPr>
      <w:rPr>
        <w:rFonts w:hint="default"/>
        <w:lang w:val="zh-TW" w:eastAsia="zh-TW" w:bidi="zh-TW"/>
      </w:rPr>
    </w:lvl>
    <w:lvl w:ilvl="7" w:tplc="8F08887A">
      <w:numFmt w:val="bullet"/>
      <w:lvlText w:val="•"/>
      <w:lvlJc w:val="left"/>
      <w:pPr>
        <w:ind w:left="4437" w:hanging="353"/>
      </w:pPr>
      <w:rPr>
        <w:rFonts w:hint="default"/>
        <w:lang w:val="zh-TW" w:eastAsia="zh-TW" w:bidi="zh-TW"/>
      </w:rPr>
    </w:lvl>
    <w:lvl w:ilvl="8" w:tplc="5B34492E">
      <w:numFmt w:val="bullet"/>
      <w:lvlText w:val="•"/>
      <w:lvlJc w:val="left"/>
      <w:pPr>
        <w:ind w:left="6206" w:hanging="353"/>
      </w:pPr>
      <w:rPr>
        <w:rFonts w:hint="default"/>
        <w:lang w:val="zh-TW" w:eastAsia="zh-TW" w:bidi="zh-TW"/>
      </w:rPr>
    </w:lvl>
  </w:abstractNum>
  <w:abstractNum w:abstractNumId="1">
    <w:nsid w:val="74B5038E"/>
    <w:multiLevelType w:val="hybridMultilevel"/>
    <w:tmpl w:val="45C86478"/>
    <w:lvl w:ilvl="0" w:tplc="ECE6D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F77C7C"/>
    <w:multiLevelType w:val="hybridMultilevel"/>
    <w:tmpl w:val="E1201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evenAndOddHeaders/>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ED7"/>
    <w:rsid w:val="00001F5E"/>
    <w:rsid w:val="00005F9D"/>
    <w:rsid w:val="000229B9"/>
    <w:rsid w:val="0004284A"/>
    <w:rsid w:val="000611E5"/>
    <w:rsid w:val="00062444"/>
    <w:rsid w:val="000630F1"/>
    <w:rsid w:val="000A7FE1"/>
    <w:rsid w:val="000B6835"/>
    <w:rsid w:val="000C7F1B"/>
    <w:rsid w:val="000E61B1"/>
    <w:rsid w:val="00105081"/>
    <w:rsid w:val="00117B19"/>
    <w:rsid w:val="001210CC"/>
    <w:rsid w:val="00121CFF"/>
    <w:rsid w:val="00127D3A"/>
    <w:rsid w:val="001360BD"/>
    <w:rsid w:val="001412BC"/>
    <w:rsid w:val="001601C9"/>
    <w:rsid w:val="00165222"/>
    <w:rsid w:val="00176303"/>
    <w:rsid w:val="00194CDB"/>
    <w:rsid w:val="001B26BE"/>
    <w:rsid w:val="001B2F68"/>
    <w:rsid w:val="001C637E"/>
    <w:rsid w:val="001E0787"/>
    <w:rsid w:val="001F07B0"/>
    <w:rsid w:val="001F1DB8"/>
    <w:rsid w:val="0022533F"/>
    <w:rsid w:val="00233FBF"/>
    <w:rsid w:val="0023716B"/>
    <w:rsid w:val="002440C2"/>
    <w:rsid w:val="0028613E"/>
    <w:rsid w:val="00287807"/>
    <w:rsid w:val="002A189B"/>
    <w:rsid w:val="002A7DA7"/>
    <w:rsid w:val="002B3452"/>
    <w:rsid w:val="002B405F"/>
    <w:rsid w:val="002C2B19"/>
    <w:rsid w:val="002C4F65"/>
    <w:rsid w:val="002D1F2E"/>
    <w:rsid w:val="002F74CA"/>
    <w:rsid w:val="003002E9"/>
    <w:rsid w:val="00303418"/>
    <w:rsid w:val="00313A43"/>
    <w:rsid w:val="0036548B"/>
    <w:rsid w:val="00366493"/>
    <w:rsid w:val="0037368F"/>
    <w:rsid w:val="00376E2A"/>
    <w:rsid w:val="003902A7"/>
    <w:rsid w:val="003A6D4A"/>
    <w:rsid w:val="003B01EE"/>
    <w:rsid w:val="003B4E41"/>
    <w:rsid w:val="003C39EC"/>
    <w:rsid w:val="003C6A12"/>
    <w:rsid w:val="003D79FF"/>
    <w:rsid w:val="00415C44"/>
    <w:rsid w:val="00417200"/>
    <w:rsid w:val="00436589"/>
    <w:rsid w:val="0044408D"/>
    <w:rsid w:val="0044799C"/>
    <w:rsid w:val="004633A9"/>
    <w:rsid w:val="004863AD"/>
    <w:rsid w:val="00491C39"/>
    <w:rsid w:val="004A0B6C"/>
    <w:rsid w:val="004B66B8"/>
    <w:rsid w:val="004C2144"/>
    <w:rsid w:val="004E07F3"/>
    <w:rsid w:val="004E41B2"/>
    <w:rsid w:val="004F2750"/>
    <w:rsid w:val="004F4DAE"/>
    <w:rsid w:val="005008F0"/>
    <w:rsid w:val="00507CD9"/>
    <w:rsid w:val="005174F6"/>
    <w:rsid w:val="005237A1"/>
    <w:rsid w:val="00536AC6"/>
    <w:rsid w:val="00543E1D"/>
    <w:rsid w:val="00544955"/>
    <w:rsid w:val="00544D42"/>
    <w:rsid w:val="00553674"/>
    <w:rsid w:val="00571365"/>
    <w:rsid w:val="0057228B"/>
    <w:rsid w:val="00582336"/>
    <w:rsid w:val="0059692D"/>
    <w:rsid w:val="005A3B9F"/>
    <w:rsid w:val="005A4406"/>
    <w:rsid w:val="005B2B10"/>
    <w:rsid w:val="005C3E34"/>
    <w:rsid w:val="005F7DE5"/>
    <w:rsid w:val="0060565F"/>
    <w:rsid w:val="00606135"/>
    <w:rsid w:val="00622AF6"/>
    <w:rsid w:val="00623C1A"/>
    <w:rsid w:val="00642E1C"/>
    <w:rsid w:val="00644C49"/>
    <w:rsid w:val="0065522D"/>
    <w:rsid w:val="0065561F"/>
    <w:rsid w:val="0067304D"/>
    <w:rsid w:val="0067490A"/>
    <w:rsid w:val="00677AC7"/>
    <w:rsid w:val="006872B5"/>
    <w:rsid w:val="006906D7"/>
    <w:rsid w:val="006A2960"/>
    <w:rsid w:val="006B5152"/>
    <w:rsid w:val="006C1CDD"/>
    <w:rsid w:val="006C26A6"/>
    <w:rsid w:val="006C2AA0"/>
    <w:rsid w:val="006D7024"/>
    <w:rsid w:val="006F6828"/>
    <w:rsid w:val="00704586"/>
    <w:rsid w:val="007064A0"/>
    <w:rsid w:val="00710E9B"/>
    <w:rsid w:val="0071412E"/>
    <w:rsid w:val="007143AF"/>
    <w:rsid w:val="0072602D"/>
    <w:rsid w:val="0072737B"/>
    <w:rsid w:val="00727CAF"/>
    <w:rsid w:val="00734C2E"/>
    <w:rsid w:val="00773EA1"/>
    <w:rsid w:val="0078341E"/>
    <w:rsid w:val="00787207"/>
    <w:rsid w:val="00787853"/>
    <w:rsid w:val="007A1013"/>
    <w:rsid w:val="007C12EC"/>
    <w:rsid w:val="007C7DF1"/>
    <w:rsid w:val="007F53AE"/>
    <w:rsid w:val="00810C72"/>
    <w:rsid w:val="0081172C"/>
    <w:rsid w:val="00813F28"/>
    <w:rsid w:val="0081773F"/>
    <w:rsid w:val="00823669"/>
    <w:rsid w:val="008635A8"/>
    <w:rsid w:val="00885CC9"/>
    <w:rsid w:val="008D48A3"/>
    <w:rsid w:val="008D5934"/>
    <w:rsid w:val="008D6EA8"/>
    <w:rsid w:val="008E2C52"/>
    <w:rsid w:val="008F2555"/>
    <w:rsid w:val="00910DFB"/>
    <w:rsid w:val="00927A89"/>
    <w:rsid w:val="00957640"/>
    <w:rsid w:val="009658EC"/>
    <w:rsid w:val="009665FC"/>
    <w:rsid w:val="00984DB0"/>
    <w:rsid w:val="0099424B"/>
    <w:rsid w:val="009A3670"/>
    <w:rsid w:val="009C0413"/>
    <w:rsid w:val="009E3001"/>
    <w:rsid w:val="009E3A6E"/>
    <w:rsid w:val="009E607F"/>
    <w:rsid w:val="009F449E"/>
    <w:rsid w:val="00A06243"/>
    <w:rsid w:val="00A11962"/>
    <w:rsid w:val="00A11C5A"/>
    <w:rsid w:val="00A12910"/>
    <w:rsid w:val="00A20211"/>
    <w:rsid w:val="00A2193A"/>
    <w:rsid w:val="00A25FF1"/>
    <w:rsid w:val="00A27242"/>
    <w:rsid w:val="00A3402E"/>
    <w:rsid w:val="00A5025E"/>
    <w:rsid w:val="00A50784"/>
    <w:rsid w:val="00A52BA3"/>
    <w:rsid w:val="00A53B71"/>
    <w:rsid w:val="00A53D74"/>
    <w:rsid w:val="00A638E1"/>
    <w:rsid w:val="00A73EC1"/>
    <w:rsid w:val="00A80846"/>
    <w:rsid w:val="00AB1B7D"/>
    <w:rsid w:val="00AB1B82"/>
    <w:rsid w:val="00AB6908"/>
    <w:rsid w:val="00AC050C"/>
    <w:rsid w:val="00AC78C4"/>
    <w:rsid w:val="00B0073A"/>
    <w:rsid w:val="00B11167"/>
    <w:rsid w:val="00B37759"/>
    <w:rsid w:val="00B40934"/>
    <w:rsid w:val="00B41C53"/>
    <w:rsid w:val="00B41E3F"/>
    <w:rsid w:val="00B47F97"/>
    <w:rsid w:val="00B64F4E"/>
    <w:rsid w:val="00B7406B"/>
    <w:rsid w:val="00B866FB"/>
    <w:rsid w:val="00B87279"/>
    <w:rsid w:val="00B90C77"/>
    <w:rsid w:val="00B9770C"/>
    <w:rsid w:val="00BA7CA7"/>
    <w:rsid w:val="00BB7221"/>
    <w:rsid w:val="00BD1DAD"/>
    <w:rsid w:val="00BD3076"/>
    <w:rsid w:val="00C12C8E"/>
    <w:rsid w:val="00C33A3A"/>
    <w:rsid w:val="00C47C43"/>
    <w:rsid w:val="00C55076"/>
    <w:rsid w:val="00C72629"/>
    <w:rsid w:val="00C9433F"/>
    <w:rsid w:val="00CA4C36"/>
    <w:rsid w:val="00CC056F"/>
    <w:rsid w:val="00CC4836"/>
    <w:rsid w:val="00CC75E5"/>
    <w:rsid w:val="00CD259B"/>
    <w:rsid w:val="00CD70BA"/>
    <w:rsid w:val="00CD7BF7"/>
    <w:rsid w:val="00CE565C"/>
    <w:rsid w:val="00CF4150"/>
    <w:rsid w:val="00CF7CF9"/>
    <w:rsid w:val="00D04D4A"/>
    <w:rsid w:val="00D15C38"/>
    <w:rsid w:val="00D337E4"/>
    <w:rsid w:val="00D43A40"/>
    <w:rsid w:val="00D668CA"/>
    <w:rsid w:val="00D7047E"/>
    <w:rsid w:val="00D777DB"/>
    <w:rsid w:val="00D87718"/>
    <w:rsid w:val="00D94EB9"/>
    <w:rsid w:val="00DB094F"/>
    <w:rsid w:val="00DC3F65"/>
    <w:rsid w:val="00DC7052"/>
    <w:rsid w:val="00DE0F84"/>
    <w:rsid w:val="00DF42DF"/>
    <w:rsid w:val="00DF5FDD"/>
    <w:rsid w:val="00E13C88"/>
    <w:rsid w:val="00E2291B"/>
    <w:rsid w:val="00E31E9B"/>
    <w:rsid w:val="00E33D21"/>
    <w:rsid w:val="00E430C1"/>
    <w:rsid w:val="00E45504"/>
    <w:rsid w:val="00E53D61"/>
    <w:rsid w:val="00E54CA9"/>
    <w:rsid w:val="00E84CE7"/>
    <w:rsid w:val="00E90B93"/>
    <w:rsid w:val="00E94B30"/>
    <w:rsid w:val="00EA2135"/>
    <w:rsid w:val="00EA2283"/>
    <w:rsid w:val="00EA3D29"/>
    <w:rsid w:val="00EA406E"/>
    <w:rsid w:val="00EB79A5"/>
    <w:rsid w:val="00EC0518"/>
    <w:rsid w:val="00EC0B7A"/>
    <w:rsid w:val="00EC1FD9"/>
    <w:rsid w:val="00EC30A4"/>
    <w:rsid w:val="00ED0EFF"/>
    <w:rsid w:val="00ED2179"/>
    <w:rsid w:val="00ED5731"/>
    <w:rsid w:val="00EE0A36"/>
    <w:rsid w:val="00EE1D2D"/>
    <w:rsid w:val="00EE1D32"/>
    <w:rsid w:val="00EE2079"/>
    <w:rsid w:val="00EE6004"/>
    <w:rsid w:val="00EF0CB6"/>
    <w:rsid w:val="00EF6755"/>
    <w:rsid w:val="00F048C3"/>
    <w:rsid w:val="00F07FA2"/>
    <w:rsid w:val="00F16978"/>
    <w:rsid w:val="00F21ED7"/>
    <w:rsid w:val="00F27BC8"/>
    <w:rsid w:val="00F27F08"/>
    <w:rsid w:val="00F42099"/>
    <w:rsid w:val="00F5379F"/>
    <w:rsid w:val="00F61E9D"/>
    <w:rsid w:val="00F738A4"/>
    <w:rsid w:val="00F939B1"/>
    <w:rsid w:val="00F95E87"/>
    <w:rsid w:val="00FA34B3"/>
    <w:rsid w:val="00FA4DBF"/>
    <w:rsid w:val="00FA5C2B"/>
    <w:rsid w:val="00FB627B"/>
    <w:rsid w:val="00FC468D"/>
    <w:rsid w:val="00FD14DD"/>
    <w:rsid w:val="00FD359D"/>
    <w:rsid w:val="00FD575A"/>
    <w:rsid w:val="00FE111E"/>
    <w:rsid w:val="00FE4217"/>
    <w:rsid w:val="00FF079E"/>
    <w:rsid w:val="00FF26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D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21ED7"/>
    <w:rPr>
      <w:rFonts w:asciiTheme="majorHAnsi" w:eastAsiaTheme="majorEastAsia" w:hAnsiTheme="majorHAnsi" w:cstheme="majorBidi"/>
      <w:sz w:val="18"/>
      <w:szCs w:val="18"/>
    </w:rPr>
  </w:style>
  <w:style w:type="table" w:styleId="a5">
    <w:name w:val="Table Grid"/>
    <w:basedOn w:val="a1"/>
    <w:uiPriority w:val="59"/>
    <w:rsid w:val="005B2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449E"/>
    <w:rPr>
      <w:sz w:val="18"/>
      <w:szCs w:val="18"/>
    </w:rPr>
  </w:style>
  <w:style w:type="paragraph" w:styleId="a7">
    <w:name w:val="annotation text"/>
    <w:basedOn w:val="a"/>
    <w:link w:val="a8"/>
    <w:uiPriority w:val="99"/>
    <w:semiHidden/>
    <w:unhideWhenUsed/>
    <w:rsid w:val="009F449E"/>
  </w:style>
  <w:style w:type="character" w:customStyle="1" w:styleId="a8">
    <w:name w:val="註解文字 字元"/>
    <w:basedOn w:val="a0"/>
    <w:link w:val="a7"/>
    <w:uiPriority w:val="99"/>
    <w:semiHidden/>
    <w:rsid w:val="009F449E"/>
  </w:style>
  <w:style w:type="paragraph" w:styleId="a9">
    <w:name w:val="annotation subject"/>
    <w:basedOn w:val="a7"/>
    <w:next w:val="a7"/>
    <w:link w:val="aa"/>
    <w:uiPriority w:val="99"/>
    <w:semiHidden/>
    <w:unhideWhenUsed/>
    <w:rsid w:val="009F449E"/>
    <w:rPr>
      <w:b/>
      <w:bCs/>
    </w:rPr>
  </w:style>
  <w:style w:type="character" w:customStyle="1" w:styleId="aa">
    <w:name w:val="註解主旨 字元"/>
    <w:basedOn w:val="a8"/>
    <w:link w:val="a9"/>
    <w:uiPriority w:val="99"/>
    <w:semiHidden/>
    <w:rsid w:val="009F449E"/>
    <w:rPr>
      <w:b/>
      <w:bCs/>
    </w:rPr>
  </w:style>
  <w:style w:type="paragraph" w:styleId="ab">
    <w:name w:val="header"/>
    <w:basedOn w:val="a"/>
    <w:link w:val="ac"/>
    <w:uiPriority w:val="99"/>
    <w:semiHidden/>
    <w:unhideWhenUsed/>
    <w:rsid w:val="00FC468D"/>
    <w:pPr>
      <w:tabs>
        <w:tab w:val="center" w:pos="4153"/>
        <w:tab w:val="right" w:pos="8306"/>
      </w:tabs>
      <w:snapToGrid w:val="0"/>
    </w:pPr>
    <w:rPr>
      <w:sz w:val="20"/>
      <w:szCs w:val="20"/>
    </w:rPr>
  </w:style>
  <w:style w:type="character" w:customStyle="1" w:styleId="ac">
    <w:name w:val="頁首 字元"/>
    <w:basedOn w:val="a0"/>
    <w:link w:val="ab"/>
    <w:uiPriority w:val="99"/>
    <w:semiHidden/>
    <w:rsid w:val="00FC468D"/>
    <w:rPr>
      <w:sz w:val="20"/>
      <w:szCs w:val="20"/>
    </w:rPr>
  </w:style>
  <w:style w:type="paragraph" w:styleId="ad">
    <w:name w:val="footer"/>
    <w:basedOn w:val="a"/>
    <w:link w:val="ae"/>
    <w:uiPriority w:val="99"/>
    <w:unhideWhenUsed/>
    <w:rsid w:val="00FC468D"/>
    <w:pPr>
      <w:tabs>
        <w:tab w:val="center" w:pos="4153"/>
        <w:tab w:val="right" w:pos="8306"/>
      </w:tabs>
      <w:snapToGrid w:val="0"/>
    </w:pPr>
    <w:rPr>
      <w:sz w:val="20"/>
      <w:szCs w:val="20"/>
    </w:rPr>
  </w:style>
  <w:style w:type="character" w:customStyle="1" w:styleId="ae">
    <w:name w:val="頁尾 字元"/>
    <w:basedOn w:val="a0"/>
    <w:link w:val="ad"/>
    <w:uiPriority w:val="99"/>
    <w:rsid w:val="00FC468D"/>
    <w:rPr>
      <w:sz w:val="20"/>
      <w:szCs w:val="20"/>
    </w:rPr>
  </w:style>
  <w:style w:type="paragraph" w:customStyle="1" w:styleId="Default">
    <w:name w:val="Default"/>
    <w:rsid w:val="006872B5"/>
    <w:pPr>
      <w:widowControl w:val="0"/>
      <w:autoSpaceDE w:val="0"/>
      <w:autoSpaceDN w:val="0"/>
      <w:adjustRightInd w:val="0"/>
    </w:pPr>
    <w:rPr>
      <w:rFonts w:ascii="Times New Roman" w:hAnsi="Times New Roman" w:cs="Times New Roman"/>
      <w:color w:val="000000"/>
      <w:kern w:val="0"/>
      <w:szCs w:val="24"/>
    </w:rPr>
  </w:style>
  <w:style w:type="table" w:customStyle="1" w:styleId="TableNormal">
    <w:name w:val="Table Normal"/>
    <w:uiPriority w:val="2"/>
    <w:semiHidden/>
    <w:unhideWhenUsed/>
    <w:qFormat/>
    <w:rsid w:val="00B41E3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1E3F"/>
    <w:pPr>
      <w:autoSpaceDE w:val="0"/>
      <w:autoSpaceDN w:val="0"/>
      <w:spacing w:before="80"/>
      <w:jc w:val="center"/>
    </w:pPr>
    <w:rPr>
      <w:rFonts w:ascii="Times New Roman" w:eastAsia="Times New Roman" w:hAnsi="Times New Roman" w:cs="Times New Roman"/>
      <w:kern w:val="0"/>
      <w:sz w:val="22"/>
      <w:lang w:val="zh-TW" w:bidi="zh-TW"/>
    </w:rPr>
  </w:style>
  <w:style w:type="paragraph" w:styleId="af">
    <w:name w:val="Body Text"/>
    <w:basedOn w:val="a"/>
    <w:link w:val="af0"/>
    <w:uiPriority w:val="1"/>
    <w:qFormat/>
    <w:rsid w:val="00984DB0"/>
    <w:pPr>
      <w:autoSpaceDE w:val="0"/>
      <w:autoSpaceDN w:val="0"/>
      <w:ind w:left="517"/>
    </w:pPr>
    <w:rPr>
      <w:rFonts w:ascii="PMingLiU" w:eastAsia="PMingLiU" w:hAnsi="PMingLiU" w:cs="PMingLiU"/>
      <w:kern w:val="0"/>
      <w:sz w:val="22"/>
      <w:lang w:val="zh-TW" w:bidi="zh-TW"/>
    </w:rPr>
  </w:style>
  <w:style w:type="character" w:customStyle="1" w:styleId="af0">
    <w:name w:val="本文 字元"/>
    <w:basedOn w:val="a0"/>
    <w:link w:val="af"/>
    <w:uiPriority w:val="1"/>
    <w:rsid w:val="00984DB0"/>
    <w:rPr>
      <w:rFonts w:ascii="PMingLiU" w:eastAsia="PMingLiU" w:hAnsi="PMingLiU" w:cs="PMingLiU"/>
      <w:kern w:val="0"/>
      <w:sz w:val="22"/>
      <w:lang w:val="zh-TW" w:bidi="zh-TW"/>
    </w:rPr>
  </w:style>
  <w:style w:type="paragraph" w:styleId="af1">
    <w:name w:val="List Paragraph"/>
    <w:basedOn w:val="a"/>
    <w:uiPriority w:val="34"/>
    <w:qFormat/>
    <w:rsid w:val="00F27BC8"/>
    <w:pPr>
      <w:autoSpaceDE w:val="0"/>
      <w:autoSpaceDN w:val="0"/>
      <w:ind w:left="517" w:hanging="377"/>
      <w:jc w:val="both"/>
    </w:pPr>
    <w:rPr>
      <w:rFonts w:ascii="PMingLiU" w:eastAsia="PMingLiU" w:hAnsi="PMingLiU" w:cs="PMingLiU"/>
      <w:kern w:val="0"/>
      <w:sz w:val="22"/>
      <w:lang w:val="zh-TW" w:bidi="zh-TW"/>
    </w:rPr>
  </w:style>
</w:styles>
</file>

<file path=word/webSettings.xml><?xml version="1.0" encoding="utf-8"?>
<w:webSettings xmlns:r="http://schemas.openxmlformats.org/officeDocument/2006/relationships" xmlns:w="http://schemas.openxmlformats.org/wordprocessingml/2006/main">
  <w:divs>
    <w:div w:id="7104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2C59A-8DF5-4B93-8268-48A3D06C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24</Pages>
  <Words>3312</Words>
  <Characters>18883</Characters>
  <Application>Microsoft Office Word</Application>
  <DocSecurity>0</DocSecurity>
  <Lines>157</Lines>
  <Paragraphs>44</Paragraphs>
  <ScaleCrop>false</ScaleCrop>
  <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苡瑄</cp:lastModifiedBy>
  <cp:revision>25</cp:revision>
  <cp:lastPrinted>2020-07-08T05:33:00Z</cp:lastPrinted>
  <dcterms:created xsi:type="dcterms:W3CDTF">2021-08-02T00:32:00Z</dcterms:created>
  <dcterms:modified xsi:type="dcterms:W3CDTF">2021-08-04T03:31:00Z</dcterms:modified>
</cp:coreProperties>
</file>